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0FD" w:rsidRDefault="00C77DE6">
      <w:pPr>
        <w:ind w:firstLineChars="0" w:firstLine="0"/>
        <w:jc w:val="center"/>
        <w:rPr>
          <w:rFonts w:ascii="黑体" w:eastAsia="黑体" w:hAnsi="黑体" w:cs="Times New Roman"/>
          <w:b/>
          <w:color w:val="FF0000"/>
          <w:sz w:val="36"/>
          <w:szCs w:val="36"/>
        </w:rPr>
      </w:pPr>
      <w:r>
        <w:rPr>
          <w:rFonts w:ascii="黑体" w:eastAsia="黑体" w:hAnsi="黑体" w:cs="Times New Roman" w:hint="eastAsia"/>
          <w:b/>
          <w:color w:val="FF0000"/>
          <w:sz w:val="36"/>
          <w:szCs w:val="36"/>
        </w:rPr>
        <w:t>第</w:t>
      </w:r>
      <w:r>
        <w:rPr>
          <w:rFonts w:ascii="黑体" w:eastAsia="黑体" w:hAnsi="黑体" w:cs="Times New Roman" w:hint="eastAsia"/>
          <w:b/>
          <w:color w:val="FF0000"/>
          <w:sz w:val="36"/>
          <w:szCs w:val="36"/>
        </w:rPr>
        <w:t>十一</w:t>
      </w:r>
      <w:r>
        <w:rPr>
          <w:rFonts w:ascii="黑体" w:eastAsia="黑体" w:hAnsi="黑体" w:cs="Times New Roman" w:hint="eastAsia"/>
          <w:b/>
          <w:color w:val="FF0000"/>
          <w:sz w:val="36"/>
          <w:szCs w:val="36"/>
        </w:rPr>
        <w:t>届全国计算机类课程实验教学案例评选</w:t>
      </w:r>
    </w:p>
    <w:p w:rsidR="00BE20FD" w:rsidRDefault="00BE20FD">
      <w:pPr>
        <w:ind w:firstLineChars="0" w:firstLine="0"/>
        <w:jc w:val="center"/>
        <w:rPr>
          <w:rFonts w:ascii="黑体" w:eastAsia="黑体" w:hAnsi="黑体" w:cs="Times New Roman"/>
          <w:b/>
          <w:color w:val="FF0000"/>
          <w:sz w:val="36"/>
          <w:szCs w:val="36"/>
        </w:rPr>
      </w:pPr>
    </w:p>
    <w:p w:rsidR="00BE20FD" w:rsidRDefault="00C77DE6" w:rsidP="0051150E">
      <w:pPr>
        <w:spacing w:line="360" w:lineRule="auto"/>
        <w:ind w:firstLine="480"/>
        <w:rPr>
          <w:sz w:val="24"/>
          <w:szCs w:val="24"/>
        </w:rPr>
      </w:pPr>
      <w:r>
        <w:rPr>
          <w:rFonts w:hint="eastAsia"/>
          <w:sz w:val="24"/>
          <w:szCs w:val="24"/>
        </w:rPr>
        <w:t>一、</w:t>
      </w:r>
      <w:r>
        <w:rPr>
          <w:rFonts w:hint="eastAsia"/>
          <w:sz w:val="24"/>
          <w:szCs w:val="24"/>
        </w:rPr>
        <w:t>评选</w:t>
      </w:r>
      <w:r>
        <w:rPr>
          <w:rFonts w:hint="eastAsia"/>
          <w:sz w:val="24"/>
          <w:szCs w:val="24"/>
        </w:rPr>
        <w:t>目的</w:t>
      </w:r>
    </w:p>
    <w:p w:rsidR="00BE20FD" w:rsidRDefault="00C77DE6" w:rsidP="0051150E">
      <w:pPr>
        <w:spacing w:line="360" w:lineRule="auto"/>
        <w:ind w:firstLine="480"/>
        <w:rPr>
          <w:sz w:val="24"/>
          <w:szCs w:val="24"/>
        </w:rPr>
      </w:pPr>
      <w:r>
        <w:rPr>
          <w:rFonts w:hint="eastAsia"/>
          <w:sz w:val="24"/>
          <w:szCs w:val="24"/>
        </w:rPr>
        <w:t>为实现高校计算机类课程实验教学体系与教学内容的协同，推进探究性、创新性实验教学改革，提升高校教师的实验教学水平。以问题为导向，在教学中培育大学生创新意识和工程实践能力，促进高等教育质量工程建设过程中的先进教学理念、内容、技术和方法的广泛应用与共享。</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二、组织形式</w:t>
      </w:r>
    </w:p>
    <w:p w:rsidR="00BE20FD" w:rsidRDefault="00C77DE6">
      <w:pPr>
        <w:numPr>
          <w:ilvl w:val="0"/>
          <w:numId w:val="1"/>
        </w:numPr>
        <w:spacing w:line="360" w:lineRule="auto"/>
        <w:ind w:firstLineChars="0"/>
        <w:rPr>
          <w:sz w:val="24"/>
          <w:szCs w:val="24"/>
        </w:rPr>
      </w:pPr>
      <w:r>
        <w:rPr>
          <w:rFonts w:hint="eastAsia"/>
          <w:sz w:val="24"/>
          <w:szCs w:val="24"/>
        </w:rPr>
        <w:t>评选由</w:t>
      </w:r>
      <w:r>
        <w:rPr>
          <w:rFonts w:hint="eastAsia"/>
          <w:sz w:val="24"/>
          <w:szCs w:val="24"/>
        </w:rPr>
        <w:t>中国计算机实践教育联合会</w:t>
      </w:r>
      <w:r>
        <w:rPr>
          <w:rFonts w:hint="eastAsia"/>
          <w:sz w:val="24"/>
          <w:szCs w:val="24"/>
        </w:rPr>
        <w:t>主办，相关企业协办，高等学校承办。</w:t>
      </w:r>
    </w:p>
    <w:p w:rsidR="00BE20FD" w:rsidRDefault="00C77DE6">
      <w:pPr>
        <w:numPr>
          <w:ilvl w:val="0"/>
          <w:numId w:val="1"/>
        </w:numPr>
        <w:spacing w:line="360" w:lineRule="auto"/>
        <w:ind w:firstLineChars="0"/>
        <w:rPr>
          <w:sz w:val="24"/>
          <w:szCs w:val="24"/>
        </w:rPr>
      </w:pPr>
      <w:r>
        <w:rPr>
          <w:rFonts w:hint="eastAsia"/>
          <w:sz w:val="24"/>
          <w:szCs w:val="24"/>
        </w:rPr>
        <w:t>为保证评选工作的顺利进行，成立</w:t>
      </w:r>
      <w:r>
        <w:rPr>
          <w:rFonts w:hint="eastAsia"/>
          <w:sz w:val="24"/>
          <w:szCs w:val="24"/>
        </w:rPr>
        <w:t>评选</w:t>
      </w:r>
      <w:r>
        <w:rPr>
          <w:rFonts w:hint="eastAsia"/>
          <w:sz w:val="24"/>
          <w:szCs w:val="24"/>
        </w:rPr>
        <w:t>组织委员会及评审专家组。</w:t>
      </w:r>
    </w:p>
    <w:p w:rsidR="00BE20FD" w:rsidRDefault="00C77DE6">
      <w:pPr>
        <w:numPr>
          <w:ilvl w:val="0"/>
          <w:numId w:val="1"/>
        </w:numPr>
        <w:spacing w:line="360" w:lineRule="auto"/>
        <w:ind w:firstLineChars="0"/>
        <w:rPr>
          <w:sz w:val="24"/>
          <w:szCs w:val="24"/>
        </w:rPr>
      </w:pPr>
      <w:r>
        <w:rPr>
          <w:rFonts w:hint="eastAsia"/>
          <w:sz w:val="24"/>
          <w:szCs w:val="24"/>
        </w:rPr>
        <w:t>组织委员会及评审专家组由国家级实验教学示范中心联席会计算机学科组、教育部计算机基础及专业课程教学指导委员会及高等学校有关专家组成。</w:t>
      </w:r>
    </w:p>
    <w:p w:rsidR="00BE20FD" w:rsidRDefault="00C77DE6">
      <w:pPr>
        <w:numPr>
          <w:ilvl w:val="0"/>
          <w:numId w:val="1"/>
        </w:numPr>
        <w:spacing w:line="360" w:lineRule="auto"/>
        <w:ind w:firstLineChars="0"/>
        <w:rPr>
          <w:sz w:val="24"/>
          <w:szCs w:val="24"/>
        </w:rPr>
      </w:pPr>
      <w:r>
        <w:rPr>
          <w:rFonts w:hint="eastAsia"/>
          <w:sz w:val="24"/>
          <w:szCs w:val="24"/>
        </w:rPr>
        <w:t>组织委员会制定章程、决定模式、规定规模、制定规则、设置奖项与获奖比例；确定评审时间及评审结果的公布；负责与协办方的合作事宜及宣传等工作。评审专家组负责确定方向与内容，评审作品；负责过程中的技术支持及与协办方技术协调。</w:t>
      </w:r>
    </w:p>
    <w:p w:rsidR="00BE20FD" w:rsidRDefault="00C77DE6">
      <w:pPr>
        <w:numPr>
          <w:ilvl w:val="0"/>
          <w:numId w:val="1"/>
        </w:numPr>
        <w:spacing w:line="360" w:lineRule="auto"/>
        <w:ind w:firstLineChars="0"/>
        <w:rPr>
          <w:sz w:val="24"/>
          <w:szCs w:val="24"/>
        </w:rPr>
      </w:pPr>
      <w:r>
        <w:rPr>
          <w:rFonts w:hint="eastAsia"/>
          <w:sz w:val="24"/>
          <w:szCs w:val="24"/>
        </w:rPr>
        <w:t>承办学校由</w:t>
      </w:r>
      <w:r>
        <w:rPr>
          <w:rFonts w:hint="eastAsia"/>
          <w:sz w:val="24"/>
          <w:szCs w:val="24"/>
        </w:rPr>
        <w:t>中国计算机实践教育联合会</w:t>
      </w:r>
      <w:r>
        <w:rPr>
          <w:rFonts w:hint="eastAsia"/>
          <w:sz w:val="24"/>
          <w:szCs w:val="24"/>
        </w:rPr>
        <w:t>成员学校申请，组委会批准。</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三、</w:t>
      </w:r>
      <w:r>
        <w:rPr>
          <w:rFonts w:hint="eastAsia"/>
          <w:sz w:val="24"/>
          <w:szCs w:val="24"/>
        </w:rPr>
        <w:t>评选</w:t>
      </w:r>
      <w:r>
        <w:rPr>
          <w:rFonts w:hint="eastAsia"/>
          <w:sz w:val="24"/>
          <w:szCs w:val="24"/>
        </w:rPr>
        <w:t>形式</w:t>
      </w:r>
    </w:p>
    <w:p w:rsidR="00BE20FD" w:rsidRDefault="00C77DE6">
      <w:pPr>
        <w:numPr>
          <w:ilvl w:val="0"/>
          <w:numId w:val="2"/>
        </w:numPr>
        <w:spacing w:line="360" w:lineRule="auto"/>
        <w:ind w:firstLineChars="0"/>
        <w:rPr>
          <w:sz w:val="24"/>
          <w:szCs w:val="24"/>
        </w:rPr>
      </w:pPr>
      <w:r>
        <w:rPr>
          <w:rFonts w:hint="eastAsia"/>
          <w:sz w:val="24"/>
          <w:szCs w:val="24"/>
        </w:rPr>
        <w:t>评选</w:t>
      </w:r>
      <w:r>
        <w:rPr>
          <w:rFonts w:hint="eastAsia"/>
          <w:sz w:val="24"/>
          <w:szCs w:val="24"/>
        </w:rPr>
        <w:t>一到两年举行一次。</w:t>
      </w:r>
    </w:p>
    <w:p w:rsidR="00BE20FD" w:rsidRDefault="00C77DE6">
      <w:pPr>
        <w:numPr>
          <w:ilvl w:val="0"/>
          <w:numId w:val="2"/>
        </w:numPr>
        <w:spacing w:line="360" w:lineRule="auto"/>
        <w:ind w:firstLineChars="0"/>
        <w:rPr>
          <w:sz w:val="24"/>
          <w:szCs w:val="24"/>
        </w:rPr>
      </w:pPr>
      <w:r>
        <w:rPr>
          <w:rFonts w:hint="eastAsia"/>
          <w:sz w:val="24"/>
          <w:szCs w:val="24"/>
        </w:rPr>
        <w:t>评选</w:t>
      </w:r>
      <w:r>
        <w:rPr>
          <w:rFonts w:hint="eastAsia"/>
          <w:sz w:val="24"/>
          <w:szCs w:val="24"/>
        </w:rPr>
        <w:t>分初赛和复赛两个阶段。</w:t>
      </w:r>
    </w:p>
    <w:p w:rsidR="00BE20FD" w:rsidRDefault="00C77DE6">
      <w:pPr>
        <w:numPr>
          <w:ilvl w:val="0"/>
          <w:numId w:val="2"/>
        </w:numPr>
        <w:spacing w:line="360" w:lineRule="auto"/>
        <w:ind w:firstLineChars="0"/>
        <w:rPr>
          <w:sz w:val="24"/>
          <w:szCs w:val="24"/>
        </w:rPr>
      </w:pPr>
      <w:r>
        <w:rPr>
          <w:rFonts w:hint="eastAsia"/>
          <w:sz w:val="24"/>
          <w:szCs w:val="24"/>
        </w:rPr>
        <w:t>初赛采取在</w:t>
      </w:r>
      <w:r>
        <w:rPr>
          <w:rFonts w:hint="eastAsia"/>
          <w:sz w:val="24"/>
          <w:szCs w:val="24"/>
        </w:rPr>
        <w:t>评选</w:t>
      </w:r>
      <w:r>
        <w:rPr>
          <w:rFonts w:hint="eastAsia"/>
          <w:sz w:val="24"/>
          <w:szCs w:val="24"/>
        </w:rPr>
        <w:t>网站自愿报名的形式</w:t>
      </w:r>
      <w:r>
        <w:rPr>
          <w:rFonts w:hint="eastAsia"/>
          <w:sz w:val="24"/>
          <w:szCs w:val="24"/>
        </w:rPr>
        <w:t>。报名时，需在</w:t>
      </w:r>
      <w:r>
        <w:rPr>
          <w:rFonts w:hint="eastAsia"/>
          <w:sz w:val="24"/>
          <w:szCs w:val="24"/>
        </w:rPr>
        <w:t>评选</w:t>
      </w:r>
      <w:r>
        <w:rPr>
          <w:rFonts w:hint="eastAsia"/>
          <w:sz w:val="24"/>
          <w:szCs w:val="24"/>
        </w:rPr>
        <w:t>截止时间前，根据指定格式，提交实验案例设计方案参赛。</w:t>
      </w:r>
    </w:p>
    <w:p w:rsidR="00BE20FD" w:rsidRDefault="00C77DE6">
      <w:pPr>
        <w:numPr>
          <w:ilvl w:val="0"/>
          <w:numId w:val="2"/>
        </w:numPr>
        <w:spacing w:line="360" w:lineRule="auto"/>
        <w:ind w:firstLineChars="0"/>
        <w:rPr>
          <w:sz w:val="24"/>
          <w:szCs w:val="24"/>
        </w:rPr>
      </w:pPr>
      <w:r>
        <w:rPr>
          <w:rFonts w:hint="eastAsia"/>
          <w:sz w:val="24"/>
          <w:szCs w:val="24"/>
        </w:rPr>
        <w:t>评审专家组采用网络评审方式评选出参加复赛实验案例，并在网站上公布复赛参赛名单。</w:t>
      </w:r>
    </w:p>
    <w:p w:rsidR="00BE20FD" w:rsidRDefault="00C77DE6">
      <w:pPr>
        <w:numPr>
          <w:ilvl w:val="0"/>
          <w:numId w:val="2"/>
        </w:numPr>
        <w:spacing w:line="360" w:lineRule="auto"/>
        <w:ind w:firstLineChars="0"/>
        <w:rPr>
          <w:sz w:val="24"/>
          <w:szCs w:val="24"/>
        </w:rPr>
      </w:pPr>
      <w:r>
        <w:rPr>
          <w:rFonts w:hint="eastAsia"/>
          <w:sz w:val="24"/>
          <w:szCs w:val="24"/>
        </w:rPr>
        <w:t>参赛者在复赛时需汇报实验案例设计构思，由评审专家组与复赛观摩代表共同评选出获奖作品。</w:t>
      </w:r>
    </w:p>
    <w:p w:rsidR="00BE20FD" w:rsidRDefault="00C77DE6">
      <w:pPr>
        <w:numPr>
          <w:ilvl w:val="0"/>
          <w:numId w:val="2"/>
        </w:numPr>
        <w:spacing w:line="360" w:lineRule="auto"/>
        <w:ind w:firstLineChars="0"/>
        <w:rPr>
          <w:sz w:val="24"/>
          <w:szCs w:val="24"/>
        </w:rPr>
      </w:pPr>
      <w:r>
        <w:rPr>
          <w:rFonts w:hint="eastAsia"/>
          <w:sz w:val="24"/>
          <w:szCs w:val="24"/>
        </w:rPr>
        <w:t>评选时将根据实验教学的发展及推广，设立特别评选机制，以鼓励基层实验</w:t>
      </w:r>
      <w:r>
        <w:rPr>
          <w:rFonts w:hint="eastAsia"/>
          <w:sz w:val="24"/>
          <w:szCs w:val="24"/>
        </w:rPr>
        <w:lastRenderedPageBreak/>
        <w:t>示范中心实验人员参加。</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四、参赛对象</w:t>
      </w:r>
    </w:p>
    <w:p w:rsidR="00BE20FD" w:rsidRDefault="00C77DE6">
      <w:pPr>
        <w:numPr>
          <w:ilvl w:val="0"/>
          <w:numId w:val="3"/>
        </w:numPr>
        <w:spacing w:line="360" w:lineRule="auto"/>
        <w:ind w:firstLineChars="0"/>
        <w:rPr>
          <w:sz w:val="24"/>
          <w:szCs w:val="24"/>
        </w:rPr>
      </w:pPr>
      <w:r>
        <w:rPr>
          <w:rFonts w:hint="eastAsia"/>
          <w:sz w:val="24"/>
          <w:szCs w:val="24"/>
        </w:rPr>
        <w:t>在高等学校从事计算机类课程理论与实验教学的教师均可参赛</w:t>
      </w:r>
      <w:r>
        <w:rPr>
          <w:rFonts w:hint="eastAsia"/>
          <w:sz w:val="24"/>
          <w:szCs w:val="24"/>
        </w:rPr>
        <w:t>，</w:t>
      </w:r>
      <w:r>
        <w:rPr>
          <w:rFonts w:hint="eastAsia"/>
          <w:sz w:val="24"/>
          <w:szCs w:val="24"/>
        </w:rPr>
        <w:t>案例设计主持人需要具有两年及以上在高等学校从事计算机类课程理论与实验教学的经验。</w:t>
      </w:r>
    </w:p>
    <w:p w:rsidR="00BE20FD" w:rsidRDefault="00C77DE6">
      <w:pPr>
        <w:numPr>
          <w:ilvl w:val="0"/>
          <w:numId w:val="3"/>
        </w:numPr>
        <w:spacing w:line="360" w:lineRule="auto"/>
        <w:ind w:firstLineChars="0"/>
        <w:rPr>
          <w:sz w:val="24"/>
          <w:szCs w:val="24"/>
        </w:rPr>
      </w:pPr>
      <w:r>
        <w:rPr>
          <w:rFonts w:hint="eastAsia"/>
          <w:sz w:val="24"/>
          <w:szCs w:val="24"/>
        </w:rPr>
        <w:t>每位参赛教师在一次</w:t>
      </w:r>
      <w:r>
        <w:rPr>
          <w:rFonts w:hint="eastAsia"/>
          <w:sz w:val="24"/>
          <w:szCs w:val="24"/>
        </w:rPr>
        <w:t>评选</w:t>
      </w:r>
      <w:r>
        <w:rPr>
          <w:rFonts w:hint="eastAsia"/>
          <w:sz w:val="24"/>
          <w:szCs w:val="24"/>
        </w:rPr>
        <w:t>中参与的</w:t>
      </w:r>
      <w:r>
        <w:rPr>
          <w:rFonts w:hint="eastAsia"/>
          <w:sz w:val="24"/>
          <w:szCs w:val="24"/>
        </w:rPr>
        <w:t>实验案例不得超过</w:t>
      </w:r>
      <w:r>
        <w:rPr>
          <w:rFonts w:hint="eastAsia"/>
          <w:sz w:val="24"/>
          <w:szCs w:val="24"/>
        </w:rPr>
        <w:t>2</w:t>
      </w:r>
      <w:r>
        <w:rPr>
          <w:rFonts w:hint="eastAsia"/>
          <w:sz w:val="24"/>
          <w:szCs w:val="24"/>
        </w:rPr>
        <w:t>项。</w:t>
      </w:r>
    </w:p>
    <w:p w:rsidR="00BE20FD" w:rsidRDefault="00C77DE6">
      <w:pPr>
        <w:numPr>
          <w:ilvl w:val="0"/>
          <w:numId w:val="3"/>
        </w:numPr>
        <w:spacing w:line="360" w:lineRule="auto"/>
        <w:ind w:firstLineChars="0"/>
        <w:rPr>
          <w:sz w:val="24"/>
          <w:szCs w:val="24"/>
        </w:rPr>
      </w:pPr>
      <w:r>
        <w:rPr>
          <w:rFonts w:hint="eastAsia"/>
          <w:sz w:val="24"/>
          <w:szCs w:val="24"/>
        </w:rPr>
        <w:t>每个实验方案的参与者不超过</w:t>
      </w:r>
      <w:r>
        <w:rPr>
          <w:rFonts w:hint="eastAsia"/>
          <w:sz w:val="24"/>
          <w:szCs w:val="24"/>
        </w:rPr>
        <w:t>3</w:t>
      </w:r>
      <w:r>
        <w:rPr>
          <w:rFonts w:hint="eastAsia"/>
          <w:sz w:val="24"/>
          <w:szCs w:val="24"/>
        </w:rPr>
        <w:t>名教师。</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五、</w:t>
      </w:r>
      <w:r>
        <w:rPr>
          <w:rFonts w:hint="eastAsia"/>
          <w:sz w:val="24"/>
          <w:szCs w:val="24"/>
        </w:rPr>
        <w:t>评选</w:t>
      </w:r>
      <w:r>
        <w:rPr>
          <w:rFonts w:hint="eastAsia"/>
          <w:sz w:val="24"/>
          <w:szCs w:val="24"/>
        </w:rPr>
        <w:t>内容</w:t>
      </w:r>
    </w:p>
    <w:p w:rsidR="00BE20FD" w:rsidRDefault="00C77DE6">
      <w:pPr>
        <w:numPr>
          <w:ilvl w:val="0"/>
          <w:numId w:val="4"/>
        </w:numPr>
        <w:spacing w:line="360" w:lineRule="auto"/>
        <w:ind w:firstLineChars="0"/>
        <w:rPr>
          <w:sz w:val="24"/>
          <w:szCs w:val="24"/>
        </w:rPr>
      </w:pPr>
      <w:r>
        <w:rPr>
          <w:rFonts w:hint="eastAsia"/>
          <w:sz w:val="24"/>
          <w:szCs w:val="24"/>
        </w:rPr>
        <w:t>知识范围：大学计算机基础类课程、计算机系统结构类课程、软件与理论类课程、计算机应用技术类课程等相关实验与实践项目。实验案例要体现学生在实验中的自主研学、综合设计、工程实践与创新发挥。</w:t>
      </w:r>
    </w:p>
    <w:p w:rsidR="00BE20FD" w:rsidRDefault="00C77DE6">
      <w:pPr>
        <w:numPr>
          <w:ilvl w:val="0"/>
          <w:numId w:val="4"/>
        </w:numPr>
        <w:spacing w:line="360" w:lineRule="auto"/>
        <w:ind w:firstLineChars="0"/>
        <w:rPr>
          <w:sz w:val="24"/>
          <w:szCs w:val="24"/>
        </w:rPr>
      </w:pPr>
      <w:r>
        <w:rPr>
          <w:rFonts w:hint="eastAsia"/>
          <w:sz w:val="24"/>
          <w:szCs w:val="24"/>
        </w:rPr>
        <w:t>参赛要求：参赛作品须为参赛者原创，需经过实践教学检验。</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六、</w:t>
      </w:r>
      <w:r>
        <w:rPr>
          <w:rFonts w:hint="eastAsia"/>
          <w:sz w:val="24"/>
          <w:szCs w:val="24"/>
        </w:rPr>
        <w:t>评选</w:t>
      </w:r>
      <w:r>
        <w:rPr>
          <w:rFonts w:hint="eastAsia"/>
          <w:sz w:val="24"/>
          <w:szCs w:val="24"/>
        </w:rPr>
        <w:t>奖项</w:t>
      </w:r>
    </w:p>
    <w:p w:rsidR="00BE20FD" w:rsidRDefault="00C77DE6">
      <w:pPr>
        <w:numPr>
          <w:ilvl w:val="0"/>
          <w:numId w:val="5"/>
        </w:numPr>
        <w:spacing w:line="360" w:lineRule="auto"/>
        <w:ind w:firstLineChars="0"/>
        <w:rPr>
          <w:sz w:val="24"/>
          <w:szCs w:val="24"/>
        </w:rPr>
      </w:pPr>
      <w:r>
        <w:rPr>
          <w:rFonts w:hint="eastAsia"/>
          <w:sz w:val="24"/>
          <w:szCs w:val="24"/>
        </w:rPr>
        <w:t>复赛设立一等奖、二等奖及优秀奖；每次评选一等奖不超过复赛参赛总数的</w:t>
      </w:r>
      <w:r>
        <w:rPr>
          <w:rFonts w:hint="eastAsia"/>
          <w:sz w:val="24"/>
          <w:szCs w:val="24"/>
        </w:rPr>
        <w:t>10%</w:t>
      </w:r>
      <w:r>
        <w:rPr>
          <w:rFonts w:hint="eastAsia"/>
          <w:sz w:val="24"/>
          <w:szCs w:val="24"/>
        </w:rPr>
        <w:t>，二等奖不超过复赛参赛总数</w:t>
      </w:r>
      <w:r>
        <w:rPr>
          <w:rFonts w:hint="eastAsia"/>
          <w:sz w:val="24"/>
          <w:szCs w:val="24"/>
        </w:rPr>
        <w:t>20%</w:t>
      </w:r>
      <w:r>
        <w:rPr>
          <w:rFonts w:hint="eastAsia"/>
          <w:sz w:val="24"/>
          <w:szCs w:val="24"/>
        </w:rPr>
        <w:t>，优秀奖不超过复赛参赛总数的</w:t>
      </w:r>
      <w:r>
        <w:rPr>
          <w:rFonts w:hint="eastAsia"/>
          <w:sz w:val="24"/>
          <w:szCs w:val="24"/>
        </w:rPr>
        <w:t>30%</w:t>
      </w:r>
      <w:r>
        <w:rPr>
          <w:rFonts w:hint="eastAsia"/>
          <w:sz w:val="24"/>
          <w:szCs w:val="24"/>
        </w:rPr>
        <w:t>。</w:t>
      </w:r>
    </w:p>
    <w:p w:rsidR="00BE20FD" w:rsidRDefault="00C77DE6">
      <w:pPr>
        <w:numPr>
          <w:ilvl w:val="0"/>
          <w:numId w:val="5"/>
        </w:numPr>
        <w:spacing w:line="360" w:lineRule="auto"/>
        <w:ind w:firstLineChars="0"/>
        <w:rPr>
          <w:sz w:val="24"/>
          <w:szCs w:val="24"/>
        </w:rPr>
      </w:pPr>
      <w:r>
        <w:rPr>
          <w:rFonts w:hint="eastAsia"/>
          <w:sz w:val="24"/>
          <w:szCs w:val="24"/>
        </w:rPr>
        <w:t>评选</w:t>
      </w:r>
      <w:r>
        <w:rPr>
          <w:rFonts w:hint="eastAsia"/>
          <w:sz w:val="24"/>
          <w:szCs w:val="24"/>
        </w:rPr>
        <w:t>将设立最佳创意奖，最具示范效应奖、最佳虚拟实验案例奖。</w:t>
      </w:r>
    </w:p>
    <w:p w:rsidR="00BE20FD" w:rsidRDefault="00C77DE6">
      <w:pPr>
        <w:numPr>
          <w:ilvl w:val="0"/>
          <w:numId w:val="5"/>
        </w:numPr>
        <w:spacing w:line="360" w:lineRule="auto"/>
        <w:ind w:firstLineChars="0"/>
        <w:rPr>
          <w:sz w:val="24"/>
          <w:szCs w:val="24"/>
        </w:rPr>
      </w:pPr>
      <w:r>
        <w:rPr>
          <w:rFonts w:hint="eastAsia"/>
          <w:sz w:val="24"/>
          <w:szCs w:val="24"/>
        </w:rPr>
        <w:t>获奖证书由国家级实验教学示范中心联席会计算机学科组组长单位代章。</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七、时间安排</w:t>
      </w:r>
    </w:p>
    <w:p w:rsidR="00BE20FD" w:rsidRDefault="00C77DE6" w:rsidP="0051150E">
      <w:pPr>
        <w:spacing w:line="360" w:lineRule="auto"/>
        <w:ind w:firstLine="480"/>
        <w:rPr>
          <w:sz w:val="24"/>
          <w:szCs w:val="24"/>
        </w:rPr>
      </w:pPr>
      <w:r>
        <w:rPr>
          <w:rFonts w:hint="eastAsia"/>
          <w:sz w:val="24"/>
          <w:szCs w:val="24"/>
        </w:rPr>
        <w:t>本次</w:t>
      </w:r>
      <w:r>
        <w:rPr>
          <w:rFonts w:hint="eastAsia"/>
          <w:sz w:val="24"/>
          <w:szCs w:val="24"/>
        </w:rPr>
        <w:t>评选</w:t>
      </w:r>
      <w:r>
        <w:rPr>
          <w:rFonts w:hint="eastAsia"/>
          <w:sz w:val="24"/>
          <w:szCs w:val="24"/>
        </w:rPr>
        <w:t>4</w:t>
      </w:r>
      <w:r>
        <w:rPr>
          <w:rFonts w:hint="eastAsia"/>
          <w:sz w:val="24"/>
          <w:szCs w:val="24"/>
        </w:rPr>
        <w:t>月上旬启动；</w:t>
      </w:r>
      <w:r w:rsidR="0051150E">
        <w:rPr>
          <w:rFonts w:hint="eastAsia"/>
          <w:sz w:val="24"/>
          <w:szCs w:val="24"/>
        </w:rPr>
        <w:t>8</w:t>
      </w:r>
      <w:r>
        <w:rPr>
          <w:rFonts w:hint="eastAsia"/>
          <w:sz w:val="24"/>
          <w:szCs w:val="24"/>
        </w:rPr>
        <w:t>月</w:t>
      </w:r>
      <w:r w:rsidR="0051150E">
        <w:rPr>
          <w:rFonts w:hint="eastAsia"/>
          <w:sz w:val="24"/>
          <w:szCs w:val="24"/>
        </w:rPr>
        <w:t>15</w:t>
      </w:r>
      <w:r>
        <w:rPr>
          <w:rFonts w:hint="eastAsia"/>
          <w:sz w:val="24"/>
          <w:szCs w:val="24"/>
        </w:rPr>
        <w:t>日截止参赛报名（包括提交参赛文档），</w:t>
      </w:r>
      <w:r>
        <w:rPr>
          <w:rFonts w:hint="eastAsia"/>
          <w:sz w:val="24"/>
          <w:szCs w:val="24"/>
        </w:rPr>
        <w:t>8</w:t>
      </w:r>
      <w:r>
        <w:rPr>
          <w:rFonts w:hint="eastAsia"/>
          <w:sz w:val="24"/>
          <w:szCs w:val="24"/>
        </w:rPr>
        <w:t>月下旬完成网络初评；</w:t>
      </w:r>
      <w:r>
        <w:rPr>
          <w:rFonts w:hint="eastAsia"/>
          <w:sz w:val="24"/>
          <w:szCs w:val="24"/>
        </w:rPr>
        <w:t xml:space="preserve"> 9</w:t>
      </w:r>
      <w:r>
        <w:rPr>
          <w:rFonts w:hint="eastAsia"/>
          <w:sz w:val="24"/>
          <w:szCs w:val="24"/>
        </w:rPr>
        <w:t>月上旬终审；获奖案例将公布在中国计算机实践教育联盟网站（</w:t>
      </w:r>
      <w:r>
        <w:rPr>
          <w:rFonts w:hint="eastAsia"/>
          <w:sz w:val="24"/>
          <w:szCs w:val="24"/>
        </w:rPr>
        <w:t>http://cpec.itedu2030.com/</w:t>
      </w:r>
      <w:r>
        <w:rPr>
          <w:rFonts w:hint="eastAsia"/>
          <w:sz w:val="24"/>
          <w:szCs w:val="24"/>
        </w:rPr>
        <w:t>）公布，</w:t>
      </w:r>
      <w:r>
        <w:rPr>
          <w:rFonts w:hint="eastAsia"/>
          <w:sz w:val="24"/>
          <w:szCs w:val="24"/>
        </w:rPr>
        <w:t xml:space="preserve"> </w:t>
      </w:r>
      <w:r>
        <w:rPr>
          <w:rFonts w:hint="eastAsia"/>
          <w:sz w:val="24"/>
          <w:szCs w:val="24"/>
        </w:rPr>
        <w:t>同时邀请获奖案例参加</w:t>
      </w:r>
      <w:r>
        <w:rPr>
          <w:rFonts w:hint="eastAsia"/>
          <w:sz w:val="24"/>
          <w:szCs w:val="24"/>
        </w:rPr>
        <w:t>2026</w:t>
      </w:r>
      <w:r>
        <w:rPr>
          <w:rFonts w:hint="eastAsia"/>
          <w:sz w:val="24"/>
          <w:szCs w:val="24"/>
        </w:rPr>
        <w:t>计算机实践教育大会（</w:t>
      </w:r>
      <w:r>
        <w:rPr>
          <w:rFonts w:hint="eastAsia"/>
          <w:sz w:val="24"/>
          <w:szCs w:val="24"/>
        </w:rPr>
        <w:t>10</w:t>
      </w:r>
      <w:r>
        <w:rPr>
          <w:rFonts w:hint="eastAsia"/>
          <w:sz w:val="24"/>
          <w:szCs w:val="24"/>
        </w:rPr>
        <w:t>月，上海），并在大会中展示。</w:t>
      </w:r>
    </w:p>
    <w:p w:rsidR="00BE20FD" w:rsidRDefault="00C77DE6" w:rsidP="0051150E">
      <w:pPr>
        <w:spacing w:line="360" w:lineRule="auto"/>
        <w:ind w:firstLine="480"/>
        <w:rPr>
          <w:sz w:val="24"/>
          <w:szCs w:val="24"/>
        </w:rPr>
      </w:pPr>
      <w:r>
        <w:rPr>
          <w:rFonts w:hint="eastAsia"/>
          <w:sz w:val="24"/>
          <w:szCs w:val="24"/>
        </w:rPr>
        <w:t>参赛案例提交网址：</w:t>
      </w:r>
      <w:hyperlink r:id="rId7" w:history="1">
        <w:r>
          <w:rPr>
            <w:rStyle w:val="a3"/>
            <w:rFonts w:hint="eastAsia"/>
            <w:sz w:val="24"/>
            <w:szCs w:val="24"/>
          </w:rPr>
          <w:t>https://lab.cs.tsinghua.edu.cn/expcase/login_ui/</w:t>
        </w:r>
      </w:hyperlink>
    </w:p>
    <w:p w:rsidR="00BE20FD" w:rsidRDefault="00C77DE6" w:rsidP="0051150E">
      <w:pPr>
        <w:spacing w:line="360" w:lineRule="auto"/>
        <w:ind w:firstLine="480"/>
        <w:jc w:val="left"/>
        <w:rPr>
          <w:sz w:val="24"/>
          <w:szCs w:val="24"/>
        </w:rPr>
      </w:pPr>
      <w:r>
        <w:rPr>
          <w:rFonts w:hint="eastAsia"/>
          <w:sz w:val="24"/>
          <w:szCs w:val="24"/>
        </w:rPr>
        <w:t>案例模板</w:t>
      </w:r>
      <w:r>
        <w:rPr>
          <w:rFonts w:hint="eastAsia"/>
          <w:sz w:val="24"/>
          <w:szCs w:val="24"/>
        </w:rPr>
        <w:t>：</w:t>
      </w:r>
      <w:hyperlink r:id="rId8" w:history="1">
        <w:r>
          <w:rPr>
            <w:rStyle w:val="a4"/>
            <w:rFonts w:hint="eastAsia"/>
            <w:sz w:val="24"/>
            <w:szCs w:val="24"/>
          </w:rPr>
          <w:t>https://lab.cs.tsinghua.edu.cn/expcase/media//%E5%85%A8%E5%9B%BD%E8%AE%A1%E7%AE%97%E6%9C%BA%E7%B1%BB%E8%AF%BE%E7%A8%8B%E5</w:t>
        </w:r>
        <w:r>
          <w:rPr>
            <w:rStyle w:val="a4"/>
            <w:rFonts w:hint="eastAsia"/>
            <w:sz w:val="24"/>
            <w:szCs w:val="24"/>
          </w:rPr>
          <w:lastRenderedPageBreak/>
          <w:t>%AE%9E%E9%AA%8C%E6%A1%88%E4%BE%8B%E4%BF%A1%E6%81%AF%E8%A1%A8%E6%A8%A1%E6%9D%BF.docx</w:t>
        </w:r>
      </w:hyperlink>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八、成果共享</w:t>
      </w:r>
    </w:p>
    <w:p w:rsidR="00BE20FD" w:rsidRDefault="00C77DE6">
      <w:pPr>
        <w:numPr>
          <w:ilvl w:val="0"/>
          <w:numId w:val="6"/>
        </w:numPr>
        <w:spacing w:line="360" w:lineRule="auto"/>
        <w:ind w:firstLineChars="0"/>
        <w:rPr>
          <w:sz w:val="24"/>
          <w:szCs w:val="24"/>
        </w:rPr>
      </w:pPr>
      <w:r>
        <w:rPr>
          <w:rFonts w:hint="eastAsia"/>
          <w:sz w:val="24"/>
          <w:szCs w:val="24"/>
        </w:rPr>
        <w:t>参赛作品的知识产权归参赛教师及所在学校所有。</w:t>
      </w:r>
    </w:p>
    <w:p w:rsidR="00BE20FD" w:rsidRDefault="00C77DE6">
      <w:pPr>
        <w:numPr>
          <w:ilvl w:val="0"/>
          <w:numId w:val="6"/>
        </w:numPr>
        <w:spacing w:line="360" w:lineRule="auto"/>
        <w:ind w:firstLineChars="0"/>
        <w:rPr>
          <w:sz w:val="24"/>
          <w:szCs w:val="24"/>
        </w:rPr>
      </w:pPr>
      <w:r>
        <w:rPr>
          <w:rFonts w:hint="eastAsia"/>
          <w:sz w:val="24"/>
          <w:szCs w:val="24"/>
        </w:rPr>
        <w:t>参赛教师应自觉遵守知识产权的有关法规，参赛作品不得侵犯他人的知识产权或其他权益。</w:t>
      </w:r>
      <w:r>
        <w:rPr>
          <w:rFonts w:hint="eastAsia"/>
          <w:sz w:val="24"/>
          <w:szCs w:val="24"/>
        </w:rPr>
        <w:t>评选</w:t>
      </w:r>
      <w:r>
        <w:rPr>
          <w:rFonts w:hint="eastAsia"/>
          <w:sz w:val="24"/>
          <w:szCs w:val="24"/>
        </w:rPr>
        <w:t>的主办、协办和承办方均不承担任何因参赛作品知识产权纠纷所产生的相关法律责任。</w:t>
      </w:r>
    </w:p>
    <w:p w:rsidR="00BE20FD" w:rsidRDefault="00C77DE6">
      <w:pPr>
        <w:numPr>
          <w:ilvl w:val="0"/>
          <w:numId w:val="6"/>
        </w:numPr>
        <w:spacing w:line="360" w:lineRule="auto"/>
        <w:ind w:firstLineChars="0"/>
        <w:rPr>
          <w:sz w:val="24"/>
          <w:szCs w:val="24"/>
        </w:rPr>
      </w:pPr>
      <w:r>
        <w:rPr>
          <w:rFonts w:hint="eastAsia"/>
          <w:sz w:val="24"/>
          <w:szCs w:val="24"/>
        </w:rPr>
        <w:t>评选</w:t>
      </w:r>
      <w:r>
        <w:rPr>
          <w:rFonts w:hint="eastAsia"/>
          <w:sz w:val="24"/>
          <w:szCs w:val="24"/>
        </w:rPr>
        <w:t>组委会拥有无偿公布、出版参赛作品的权利。</w:t>
      </w:r>
      <w:r>
        <w:rPr>
          <w:rFonts w:hint="eastAsia"/>
          <w:sz w:val="24"/>
          <w:szCs w:val="24"/>
        </w:rPr>
        <w:t>评选</w:t>
      </w:r>
      <w:r>
        <w:rPr>
          <w:rFonts w:hint="eastAsia"/>
          <w:sz w:val="24"/>
          <w:szCs w:val="24"/>
        </w:rPr>
        <w:t>结束后，组委会将在网站发布优秀参赛作品的设计方案、实物图片和演示视频；将编辑出版优秀参赛作品集。在公布、出版参赛作品时署名参赛教师及所在学校。</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九、联系方式</w:t>
      </w:r>
    </w:p>
    <w:p w:rsidR="00BE20FD" w:rsidRDefault="00C77DE6" w:rsidP="0051150E">
      <w:pPr>
        <w:spacing w:line="360" w:lineRule="auto"/>
        <w:ind w:firstLine="480"/>
        <w:rPr>
          <w:sz w:val="24"/>
          <w:szCs w:val="24"/>
        </w:rPr>
      </w:pPr>
      <w:r>
        <w:rPr>
          <w:rFonts w:hint="eastAsia"/>
          <w:sz w:val="24"/>
          <w:szCs w:val="24"/>
        </w:rPr>
        <w:t>组委会的邮箱：</w:t>
      </w:r>
      <w:r>
        <w:rPr>
          <w:rFonts w:hint="eastAsia"/>
          <w:sz w:val="24"/>
          <w:szCs w:val="24"/>
        </w:rPr>
        <w:t xml:space="preserve"> lishanshan@tsinghua.edu.cn</w:t>
      </w:r>
    </w:p>
    <w:p w:rsidR="00BE20FD" w:rsidRDefault="00C77DE6" w:rsidP="0051150E">
      <w:pPr>
        <w:spacing w:line="360" w:lineRule="auto"/>
        <w:ind w:firstLine="480"/>
        <w:rPr>
          <w:sz w:val="24"/>
          <w:szCs w:val="24"/>
        </w:rPr>
      </w:pPr>
      <w:r>
        <w:rPr>
          <w:rFonts w:hint="eastAsia"/>
          <w:sz w:val="24"/>
          <w:szCs w:val="24"/>
        </w:rPr>
        <w:t>组委会的地</w:t>
      </w:r>
      <w:r>
        <w:rPr>
          <w:rFonts w:hint="eastAsia"/>
          <w:sz w:val="24"/>
          <w:szCs w:val="24"/>
        </w:rPr>
        <w:t>址：</w:t>
      </w:r>
      <w:r>
        <w:rPr>
          <w:rFonts w:hint="eastAsia"/>
          <w:sz w:val="24"/>
          <w:szCs w:val="24"/>
        </w:rPr>
        <w:t xml:space="preserve"> </w:t>
      </w:r>
      <w:r>
        <w:rPr>
          <w:rFonts w:hint="eastAsia"/>
          <w:sz w:val="24"/>
          <w:szCs w:val="24"/>
        </w:rPr>
        <w:t>北京清华大学计算机系教学实验示范中心</w:t>
      </w:r>
    </w:p>
    <w:p w:rsidR="00BE20FD" w:rsidRDefault="00C77DE6" w:rsidP="0051150E">
      <w:pPr>
        <w:spacing w:line="360" w:lineRule="auto"/>
        <w:ind w:firstLine="480"/>
        <w:rPr>
          <w:sz w:val="24"/>
          <w:szCs w:val="24"/>
        </w:rPr>
      </w:pPr>
      <w:r>
        <w:rPr>
          <w:rFonts w:hint="eastAsia"/>
          <w:sz w:val="24"/>
          <w:szCs w:val="24"/>
        </w:rPr>
        <w:t>联系人及电话：</w:t>
      </w:r>
      <w:r>
        <w:rPr>
          <w:rFonts w:hint="eastAsia"/>
          <w:sz w:val="24"/>
          <w:szCs w:val="24"/>
        </w:rPr>
        <w:t xml:space="preserve"> </w:t>
      </w:r>
      <w:r>
        <w:rPr>
          <w:rFonts w:hint="eastAsia"/>
          <w:sz w:val="24"/>
          <w:szCs w:val="24"/>
        </w:rPr>
        <w:t>李山山</w:t>
      </w:r>
      <w:r>
        <w:rPr>
          <w:rFonts w:hint="eastAsia"/>
          <w:sz w:val="24"/>
          <w:szCs w:val="24"/>
        </w:rPr>
        <w:t xml:space="preserve"> 010-62773730</w:t>
      </w:r>
      <w:r>
        <w:rPr>
          <w:rFonts w:hint="eastAsia"/>
          <w:sz w:val="24"/>
          <w:szCs w:val="24"/>
        </w:rPr>
        <w:t>转</w:t>
      </w:r>
      <w:r>
        <w:rPr>
          <w:rFonts w:hint="eastAsia"/>
          <w:sz w:val="24"/>
          <w:szCs w:val="24"/>
        </w:rPr>
        <w:t>2</w:t>
      </w:r>
    </w:p>
    <w:p w:rsidR="00BE20FD" w:rsidRDefault="00BE20FD" w:rsidP="0051150E">
      <w:pPr>
        <w:spacing w:line="360" w:lineRule="auto"/>
        <w:ind w:firstLine="480"/>
        <w:rPr>
          <w:sz w:val="24"/>
          <w:szCs w:val="24"/>
        </w:rPr>
      </w:pPr>
    </w:p>
    <w:p w:rsidR="00BE20FD" w:rsidRDefault="00C77DE6" w:rsidP="0051150E">
      <w:pPr>
        <w:spacing w:line="360" w:lineRule="auto"/>
        <w:ind w:firstLine="480"/>
        <w:rPr>
          <w:sz w:val="24"/>
          <w:szCs w:val="24"/>
        </w:rPr>
      </w:pPr>
      <w:r>
        <w:rPr>
          <w:rFonts w:hint="eastAsia"/>
          <w:sz w:val="24"/>
          <w:szCs w:val="24"/>
        </w:rPr>
        <w:t>十、其他</w:t>
      </w:r>
    </w:p>
    <w:p w:rsidR="00BE20FD" w:rsidRDefault="00C77DE6" w:rsidP="0051150E">
      <w:pPr>
        <w:spacing w:line="360" w:lineRule="auto"/>
        <w:ind w:firstLine="480"/>
        <w:rPr>
          <w:sz w:val="24"/>
          <w:szCs w:val="24"/>
        </w:rPr>
      </w:pPr>
      <w:r>
        <w:rPr>
          <w:rFonts w:hint="eastAsia"/>
          <w:sz w:val="24"/>
          <w:szCs w:val="24"/>
        </w:rPr>
        <w:t>本</w:t>
      </w:r>
      <w:r>
        <w:rPr>
          <w:rFonts w:hint="eastAsia"/>
          <w:sz w:val="24"/>
          <w:szCs w:val="24"/>
        </w:rPr>
        <w:t>评选</w:t>
      </w:r>
      <w:r>
        <w:rPr>
          <w:rFonts w:hint="eastAsia"/>
          <w:sz w:val="24"/>
          <w:szCs w:val="24"/>
        </w:rPr>
        <w:t>的</w:t>
      </w:r>
      <w:bookmarkStart w:id="0" w:name="_GoBack"/>
      <w:bookmarkEnd w:id="0"/>
      <w:r>
        <w:rPr>
          <w:rFonts w:hint="eastAsia"/>
          <w:sz w:val="24"/>
          <w:szCs w:val="24"/>
        </w:rPr>
        <w:t>修改与解释权归</w:t>
      </w:r>
      <w:r>
        <w:rPr>
          <w:rFonts w:hint="eastAsia"/>
          <w:sz w:val="24"/>
          <w:szCs w:val="24"/>
        </w:rPr>
        <w:t>评选</w:t>
      </w:r>
      <w:r>
        <w:rPr>
          <w:rFonts w:hint="eastAsia"/>
          <w:sz w:val="24"/>
          <w:szCs w:val="24"/>
        </w:rPr>
        <w:t>组织委员会。</w:t>
      </w:r>
    </w:p>
    <w:p w:rsidR="00BE20FD" w:rsidRDefault="00BE20FD" w:rsidP="0051150E">
      <w:pPr>
        <w:spacing w:line="360" w:lineRule="auto"/>
        <w:ind w:firstLine="480"/>
        <w:rPr>
          <w:sz w:val="24"/>
          <w:szCs w:val="24"/>
        </w:rPr>
      </w:pPr>
    </w:p>
    <w:p w:rsidR="00BE20FD" w:rsidRDefault="00C77DE6" w:rsidP="0051150E">
      <w:pPr>
        <w:adjustRightInd w:val="0"/>
        <w:snapToGrid w:val="0"/>
        <w:spacing w:beforeLines="100" w:afterLines="100"/>
        <w:ind w:firstLine="420"/>
        <w:jc w:val="right"/>
        <w:rPr>
          <w:b/>
          <w:sz w:val="24"/>
          <w:szCs w:val="24"/>
        </w:rPr>
      </w:pPr>
      <w:r>
        <w:rPr>
          <w:noProof/>
        </w:rPr>
        <w:drawing>
          <wp:inline distT="0" distB="0" distL="114300" distR="114300">
            <wp:extent cx="3078480" cy="2594610"/>
            <wp:effectExtent l="0" t="0" r="762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3078480" cy="2594610"/>
                    </a:xfrm>
                    <a:prstGeom prst="rect">
                      <a:avLst/>
                    </a:prstGeom>
                    <a:noFill/>
                    <a:ln>
                      <a:noFill/>
                    </a:ln>
                  </pic:spPr>
                </pic:pic>
              </a:graphicData>
            </a:graphic>
          </wp:inline>
        </w:drawing>
      </w:r>
    </w:p>
    <w:p w:rsidR="00BE20FD" w:rsidRDefault="00C77DE6" w:rsidP="0051150E">
      <w:pPr>
        <w:ind w:firstLine="420"/>
      </w:pPr>
      <w:r>
        <w:rPr>
          <w:rFonts w:hint="eastAsia"/>
        </w:rPr>
        <w:lastRenderedPageBreak/>
        <w:br w:type="page"/>
      </w:r>
    </w:p>
    <w:p w:rsidR="00BE20FD" w:rsidRDefault="00C77DE6">
      <w:pPr>
        <w:pStyle w:val="2"/>
        <w:ind w:left="420"/>
        <w:jc w:val="center"/>
        <w:rPr>
          <w:rFonts w:ascii="楷体_GB2312" w:eastAsia="楷体_GB2312"/>
          <w:color w:val="248F86" w:themeColor="accent5" w:themeShade="BF"/>
          <w:sz w:val="36"/>
          <w:szCs w:val="36"/>
        </w:rPr>
      </w:pPr>
      <w:r>
        <w:rPr>
          <w:rFonts w:hint="eastAsia"/>
        </w:rPr>
        <w:lastRenderedPageBreak/>
        <w:t>实验案例</w:t>
      </w:r>
      <w:r>
        <w:t>题目</w:t>
      </w:r>
    </w:p>
    <w:p w:rsidR="00BE20FD" w:rsidRDefault="00C77DE6">
      <w:pPr>
        <w:pStyle w:val="3"/>
        <w:numPr>
          <w:ilvl w:val="0"/>
          <w:numId w:val="7"/>
        </w:numPr>
        <w:spacing w:before="120" w:after="120" w:line="360" w:lineRule="auto"/>
        <w:ind w:left="391" w:hanging="391"/>
        <w:rPr>
          <w:szCs w:val="28"/>
        </w:rPr>
      </w:pPr>
      <w:r>
        <w:rPr>
          <w:rFonts w:hint="eastAsia"/>
          <w:szCs w:val="28"/>
        </w:rPr>
        <w:t>实验内容与任务（限</w:t>
      </w:r>
      <w:r>
        <w:rPr>
          <w:rFonts w:hint="eastAsia"/>
          <w:szCs w:val="28"/>
        </w:rPr>
        <w:t>500</w:t>
      </w:r>
      <w:r>
        <w:rPr>
          <w:rFonts w:hint="eastAsia"/>
          <w:szCs w:val="28"/>
        </w:rPr>
        <w:t>字）</w:t>
      </w:r>
    </w:p>
    <w:p w:rsidR="00BE20FD" w:rsidRDefault="00C77DE6" w:rsidP="0051150E">
      <w:pPr>
        <w:ind w:left="360" w:firstLine="480"/>
        <w:rPr>
          <w:rFonts w:ascii="楷体_GB2312" w:eastAsia="楷体_GB2312"/>
          <w:color w:val="248F86" w:themeColor="accent5" w:themeShade="BF"/>
          <w:sz w:val="24"/>
        </w:rPr>
      </w:pPr>
      <w:r>
        <w:rPr>
          <w:rFonts w:ascii="楷体_GB2312" w:eastAsia="楷体_GB2312" w:hint="eastAsia"/>
          <w:color w:val="248F86" w:themeColor="accent5" w:themeShade="BF"/>
          <w:sz w:val="24"/>
        </w:rPr>
        <w:t>项目需要完成的任务（如需要观察的现象，分析某种现象的成因、需要解决的问题等）；是否有不同层次的要求</w:t>
      </w:r>
    </w:p>
    <w:p w:rsidR="00BE20FD" w:rsidRDefault="00C77DE6">
      <w:pPr>
        <w:pStyle w:val="3"/>
        <w:numPr>
          <w:ilvl w:val="0"/>
          <w:numId w:val="7"/>
        </w:numPr>
        <w:spacing w:before="120" w:after="120" w:line="360" w:lineRule="auto"/>
        <w:ind w:left="391" w:hanging="391"/>
        <w:rPr>
          <w:szCs w:val="28"/>
        </w:rPr>
      </w:pPr>
      <w:r>
        <w:rPr>
          <w:rFonts w:hint="eastAsia"/>
          <w:szCs w:val="28"/>
        </w:rPr>
        <w:t>实验过程及要求（限</w:t>
      </w:r>
      <w:r>
        <w:rPr>
          <w:rFonts w:hint="eastAsia"/>
          <w:szCs w:val="28"/>
        </w:rPr>
        <w:t>300</w:t>
      </w:r>
      <w:r>
        <w:rPr>
          <w:rFonts w:hint="eastAsia"/>
          <w:szCs w:val="28"/>
        </w:rPr>
        <w:t>字）</w:t>
      </w:r>
    </w:p>
    <w:p w:rsidR="00BE20FD" w:rsidRDefault="00C77DE6" w:rsidP="0051150E">
      <w:pPr>
        <w:ind w:left="420" w:firstLine="480"/>
        <w:rPr>
          <w:rFonts w:ascii="楷体_GB2312" w:eastAsia="楷体_GB2312"/>
          <w:color w:val="248F86" w:themeColor="accent5" w:themeShade="BF"/>
          <w:sz w:val="24"/>
        </w:rPr>
      </w:pPr>
      <w:r>
        <w:rPr>
          <w:rFonts w:ascii="楷体_GB2312" w:eastAsia="楷体_GB2312" w:hint="eastAsia"/>
          <w:color w:val="248F86" w:themeColor="accent5" w:themeShade="BF"/>
          <w:sz w:val="24"/>
        </w:rPr>
        <w:t>如对学生在实验过程中在自学预习、思考讨论、设计电路、软件仿真、构建平台、选择器件、设计过程、设计表格、观察现象、测试数据、总结报告、验收答辩、演讲交流等各方面的要求。</w:t>
      </w:r>
    </w:p>
    <w:p w:rsidR="00BE20FD" w:rsidRDefault="00C77DE6">
      <w:pPr>
        <w:pStyle w:val="3"/>
        <w:numPr>
          <w:ilvl w:val="0"/>
          <w:numId w:val="7"/>
        </w:numPr>
        <w:spacing w:before="120" w:after="120" w:line="360" w:lineRule="auto"/>
        <w:ind w:left="391" w:hanging="391"/>
        <w:rPr>
          <w:szCs w:val="28"/>
        </w:rPr>
      </w:pPr>
      <w:r>
        <w:rPr>
          <w:rFonts w:hint="eastAsia"/>
          <w:szCs w:val="28"/>
        </w:rPr>
        <w:t>相关知识及背景（限</w:t>
      </w:r>
      <w:r>
        <w:rPr>
          <w:rFonts w:hint="eastAsia"/>
          <w:szCs w:val="28"/>
        </w:rPr>
        <w:t>150</w:t>
      </w:r>
      <w:r>
        <w:rPr>
          <w:rFonts w:hint="eastAsia"/>
          <w:szCs w:val="28"/>
        </w:rPr>
        <w:t>字）</w:t>
      </w:r>
    </w:p>
    <w:p w:rsidR="00BE20FD" w:rsidRDefault="00C77DE6" w:rsidP="0051150E">
      <w:pPr>
        <w:ind w:left="420" w:firstLine="480"/>
        <w:rPr>
          <w:rFonts w:ascii="楷体_GB2312" w:eastAsia="楷体_GB2312"/>
          <w:color w:val="248F86" w:themeColor="accent5" w:themeShade="BF"/>
          <w:sz w:val="24"/>
        </w:rPr>
      </w:pPr>
      <w:r>
        <w:rPr>
          <w:rFonts w:ascii="楷体_GB2312" w:eastAsia="楷体_GB2312" w:hint="eastAsia"/>
          <w:color w:val="248F86" w:themeColor="accent5" w:themeShade="BF"/>
          <w:sz w:val="24"/>
        </w:rPr>
        <w:t>实验涉及知识、方法、技能</w:t>
      </w:r>
    </w:p>
    <w:p w:rsidR="00BE20FD" w:rsidRDefault="00C77DE6">
      <w:pPr>
        <w:pStyle w:val="3"/>
        <w:numPr>
          <w:ilvl w:val="0"/>
          <w:numId w:val="7"/>
        </w:numPr>
        <w:spacing w:before="120" w:after="120" w:line="360" w:lineRule="auto"/>
        <w:ind w:left="391" w:hanging="391"/>
        <w:rPr>
          <w:szCs w:val="28"/>
        </w:rPr>
      </w:pPr>
      <w:r>
        <w:rPr>
          <w:rFonts w:hint="eastAsia"/>
          <w:szCs w:val="28"/>
        </w:rPr>
        <w:t>教学目的（限</w:t>
      </w:r>
      <w:r>
        <w:rPr>
          <w:rFonts w:hint="eastAsia"/>
          <w:szCs w:val="28"/>
        </w:rPr>
        <w:t>100</w:t>
      </w:r>
      <w:r>
        <w:rPr>
          <w:rFonts w:hint="eastAsia"/>
          <w:szCs w:val="28"/>
        </w:rPr>
        <w:t>字）</w:t>
      </w:r>
    </w:p>
    <w:p w:rsidR="00BE20FD" w:rsidRDefault="00C77DE6" w:rsidP="0051150E">
      <w:pPr>
        <w:ind w:left="780" w:firstLine="480"/>
        <w:rPr>
          <w:rFonts w:ascii="楷体_GB2312" w:eastAsia="楷体_GB2312"/>
          <w:color w:val="248F86" w:themeColor="accent5" w:themeShade="BF"/>
          <w:sz w:val="24"/>
        </w:rPr>
      </w:pPr>
      <w:r>
        <w:rPr>
          <w:rFonts w:ascii="楷体_GB2312" w:eastAsia="楷体_GB2312" w:hint="eastAsia"/>
          <w:color w:val="248F86" w:themeColor="accent5" w:themeShade="BF"/>
          <w:sz w:val="24"/>
        </w:rPr>
        <w:t>如学习、运用知识、技术、方法；培养、提升能力、素质。</w:t>
      </w:r>
    </w:p>
    <w:p w:rsidR="00BE20FD" w:rsidRDefault="00C77DE6">
      <w:pPr>
        <w:pStyle w:val="3"/>
        <w:numPr>
          <w:ilvl w:val="0"/>
          <w:numId w:val="7"/>
        </w:numPr>
        <w:spacing w:before="120" w:after="120" w:line="360" w:lineRule="auto"/>
        <w:ind w:left="391" w:hanging="391"/>
        <w:rPr>
          <w:szCs w:val="28"/>
        </w:rPr>
      </w:pPr>
      <w:r>
        <w:rPr>
          <w:rFonts w:hint="eastAsia"/>
          <w:szCs w:val="28"/>
        </w:rPr>
        <w:t>实验教学与指导</w:t>
      </w:r>
    </w:p>
    <w:p w:rsidR="00BE20FD" w:rsidRDefault="00C77DE6" w:rsidP="0051150E">
      <w:pPr>
        <w:ind w:left="420" w:firstLine="480"/>
        <w:rPr>
          <w:rFonts w:ascii="楷体_GB2312" w:eastAsia="楷体_GB2312"/>
          <w:color w:val="248F86" w:themeColor="accent5" w:themeShade="BF"/>
          <w:sz w:val="24"/>
        </w:rPr>
      </w:pPr>
      <w:r>
        <w:rPr>
          <w:rFonts w:ascii="楷体_GB2312" w:eastAsia="楷体_GB2312" w:hint="eastAsia"/>
          <w:color w:val="248F86" w:themeColor="accent5" w:themeShade="BF"/>
          <w:sz w:val="24"/>
        </w:rPr>
        <w:t>实验前讲课内容，如：知识讲解、方法引导、背景解释；实验中的指导或引导。</w:t>
      </w:r>
    </w:p>
    <w:p w:rsidR="00BE20FD" w:rsidRDefault="00C77DE6">
      <w:pPr>
        <w:pStyle w:val="3"/>
        <w:numPr>
          <w:ilvl w:val="0"/>
          <w:numId w:val="7"/>
        </w:numPr>
        <w:spacing w:before="120" w:after="120" w:line="360" w:lineRule="auto"/>
        <w:ind w:left="391" w:hanging="391"/>
        <w:rPr>
          <w:szCs w:val="28"/>
        </w:rPr>
      </w:pPr>
      <w:r>
        <w:rPr>
          <w:rFonts w:hint="eastAsia"/>
          <w:szCs w:val="28"/>
        </w:rPr>
        <w:t>实验原理及方案</w:t>
      </w:r>
    </w:p>
    <w:p w:rsidR="00BE20FD" w:rsidRDefault="00C77DE6" w:rsidP="0051150E">
      <w:pPr>
        <w:ind w:left="420" w:firstLine="480"/>
        <w:rPr>
          <w:rFonts w:ascii="楷体_GB2312" w:eastAsia="楷体_GB2312"/>
          <w:color w:val="0000FF"/>
          <w:sz w:val="24"/>
        </w:rPr>
      </w:pPr>
      <w:r>
        <w:rPr>
          <w:rFonts w:ascii="楷体_GB2312" w:eastAsia="楷体_GB2312" w:hint="eastAsia"/>
          <w:color w:val="0000FF"/>
          <w:sz w:val="24"/>
        </w:rPr>
        <w:t>实验的基本原理、完成实验任务的思路方法，可能采用的技术、电路、器件。</w:t>
      </w:r>
    </w:p>
    <w:p w:rsidR="00BE20FD" w:rsidRDefault="00C77DE6">
      <w:pPr>
        <w:pStyle w:val="3"/>
        <w:numPr>
          <w:ilvl w:val="0"/>
          <w:numId w:val="7"/>
        </w:numPr>
        <w:spacing w:before="120" w:after="120" w:line="360" w:lineRule="auto"/>
        <w:ind w:left="391" w:hanging="391"/>
        <w:rPr>
          <w:szCs w:val="28"/>
        </w:rPr>
      </w:pPr>
      <w:r>
        <w:rPr>
          <w:rFonts w:hint="eastAsia"/>
          <w:szCs w:val="28"/>
        </w:rPr>
        <w:t>实验报告要求</w:t>
      </w:r>
    </w:p>
    <w:p w:rsidR="00BE20FD" w:rsidRDefault="00C77DE6" w:rsidP="0051150E">
      <w:pPr>
        <w:ind w:left="360" w:firstLine="480"/>
        <w:rPr>
          <w:rFonts w:ascii="楷体_GB2312" w:eastAsia="楷体_GB2312"/>
          <w:color w:val="0000FF"/>
          <w:sz w:val="24"/>
        </w:rPr>
      </w:pPr>
      <w:r>
        <w:rPr>
          <w:rFonts w:ascii="楷体_GB2312" w:eastAsia="楷体_GB2312" w:hint="eastAsia"/>
          <w:color w:val="0000FF"/>
          <w:sz w:val="24"/>
        </w:rPr>
        <w:t>需要学生在实验报告中反映的工作（如：实验需求分析、实现方案论证、理论推导计算、设计仿真分析、电路参数选择、实验过程设计、数据测量记录、数据处理分析、实验结果总结等等）</w:t>
      </w:r>
    </w:p>
    <w:p w:rsidR="00BE20FD" w:rsidRDefault="00C77DE6">
      <w:pPr>
        <w:pStyle w:val="3"/>
        <w:numPr>
          <w:ilvl w:val="0"/>
          <w:numId w:val="7"/>
        </w:numPr>
        <w:spacing w:before="120" w:after="120" w:line="360" w:lineRule="auto"/>
        <w:ind w:left="391" w:hanging="391"/>
        <w:rPr>
          <w:szCs w:val="28"/>
        </w:rPr>
      </w:pPr>
      <w:r>
        <w:rPr>
          <w:rFonts w:hint="eastAsia"/>
          <w:szCs w:val="28"/>
        </w:rPr>
        <w:t>考核要求与方法（限</w:t>
      </w:r>
      <w:r>
        <w:rPr>
          <w:rFonts w:hint="eastAsia"/>
          <w:szCs w:val="28"/>
        </w:rPr>
        <w:t>300</w:t>
      </w:r>
      <w:r>
        <w:rPr>
          <w:rFonts w:hint="eastAsia"/>
          <w:szCs w:val="28"/>
        </w:rPr>
        <w:t>字）</w:t>
      </w:r>
    </w:p>
    <w:p w:rsidR="00BE20FD" w:rsidRDefault="00C77DE6" w:rsidP="0051150E">
      <w:pPr>
        <w:ind w:left="420" w:firstLine="480"/>
        <w:rPr>
          <w:rFonts w:ascii="楷体_GB2312" w:eastAsia="楷体_GB2312"/>
          <w:color w:val="0000FF"/>
          <w:sz w:val="24"/>
        </w:rPr>
      </w:pPr>
      <w:r>
        <w:rPr>
          <w:rFonts w:ascii="楷体_GB2312" w:eastAsia="楷体_GB2312" w:hint="eastAsia"/>
          <w:color w:val="0000FF"/>
          <w:sz w:val="24"/>
        </w:rPr>
        <w:t>考核的节点、时间、标准及考核方法。</w:t>
      </w:r>
    </w:p>
    <w:p w:rsidR="00BE20FD" w:rsidRDefault="00C77DE6">
      <w:pPr>
        <w:pStyle w:val="3"/>
        <w:numPr>
          <w:ilvl w:val="0"/>
          <w:numId w:val="7"/>
        </w:numPr>
        <w:spacing w:before="120" w:after="120" w:line="360" w:lineRule="auto"/>
        <w:ind w:left="391" w:hanging="391"/>
        <w:rPr>
          <w:szCs w:val="28"/>
        </w:rPr>
      </w:pPr>
      <w:r>
        <w:rPr>
          <w:rFonts w:hint="eastAsia"/>
          <w:szCs w:val="28"/>
        </w:rPr>
        <w:t>案例特色或创新（可空缺，限</w:t>
      </w:r>
      <w:r>
        <w:rPr>
          <w:rFonts w:hint="eastAsia"/>
          <w:szCs w:val="28"/>
        </w:rPr>
        <w:t>150</w:t>
      </w:r>
      <w:r>
        <w:rPr>
          <w:rFonts w:hint="eastAsia"/>
          <w:szCs w:val="28"/>
        </w:rPr>
        <w:t>字）</w:t>
      </w:r>
    </w:p>
    <w:p w:rsidR="00BE20FD" w:rsidRDefault="00C77DE6" w:rsidP="0051150E">
      <w:pPr>
        <w:ind w:leftChars="200" w:left="420" w:firstLine="420"/>
        <w:rPr>
          <w:rFonts w:ascii="宋体" w:hAnsi="宋体"/>
          <w:color w:val="248F86" w:themeColor="accent5" w:themeShade="BF"/>
        </w:rPr>
      </w:pPr>
      <w:r>
        <w:rPr>
          <w:rFonts w:ascii="宋体" w:hAnsi="宋体" w:hint="eastAsia"/>
          <w:color w:val="248F86" w:themeColor="accent5" w:themeShade="BF"/>
        </w:rPr>
        <w:t>实验案例项目的特色在于：项目背景的工程性，知识应用的综合性，实现方法的多样性。</w:t>
      </w:r>
    </w:p>
    <w:p w:rsidR="00BE20FD" w:rsidRDefault="00C77DE6">
      <w:pPr>
        <w:pStyle w:val="3"/>
        <w:numPr>
          <w:ilvl w:val="0"/>
          <w:numId w:val="7"/>
        </w:numPr>
        <w:spacing w:before="120" w:after="120" w:line="360" w:lineRule="auto"/>
        <w:ind w:left="391" w:hanging="391"/>
        <w:rPr>
          <w:szCs w:val="28"/>
        </w:rPr>
      </w:pPr>
      <w:r>
        <w:rPr>
          <w:rFonts w:hint="eastAsia"/>
          <w:szCs w:val="28"/>
        </w:rPr>
        <w:lastRenderedPageBreak/>
        <w:t>案例应用（可空缺，限</w:t>
      </w:r>
      <w:r>
        <w:rPr>
          <w:rFonts w:hint="eastAsia"/>
          <w:szCs w:val="28"/>
        </w:rPr>
        <w:t>150</w:t>
      </w:r>
      <w:r>
        <w:rPr>
          <w:rFonts w:hint="eastAsia"/>
          <w:szCs w:val="28"/>
        </w:rPr>
        <w:t>字）</w:t>
      </w:r>
    </w:p>
    <w:p w:rsidR="00BE20FD" w:rsidRDefault="00C77DE6" w:rsidP="0051150E">
      <w:pPr>
        <w:ind w:leftChars="200" w:left="420" w:firstLine="420"/>
        <w:rPr>
          <w:rFonts w:ascii="宋体" w:hAnsi="宋体"/>
          <w:color w:val="248F86" w:themeColor="accent5" w:themeShade="BF"/>
        </w:rPr>
      </w:pPr>
      <w:r>
        <w:rPr>
          <w:rFonts w:ascii="宋体" w:hAnsi="宋体" w:hint="eastAsia"/>
          <w:color w:val="248F86" w:themeColor="accent5" w:themeShade="BF"/>
        </w:rPr>
        <w:t>项目的应用情况说明</w:t>
      </w:r>
      <w:r>
        <w:rPr>
          <w:rFonts w:ascii="宋体" w:hAnsi="宋体" w:hint="eastAsia"/>
          <w:color w:val="248F86" w:themeColor="accent5" w:themeShade="BF"/>
        </w:rPr>
        <w:t>，</w:t>
      </w:r>
      <w:r>
        <w:rPr>
          <w:rFonts w:ascii="宋体" w:hAnsi="宋体" w:hint="eastAsia"/>
          <w:color w:val="248F86" w:themeColor="accent5" w:themeShade="BF"/>
        </w:rPr>
        <w:t>可包括在本学校实验与实践教学过程的应用情况</w:t>
      </w:r>
      <w:r>
        <w:rPr>
          <w:rFonts w:ascii="宋体" w:hAnsi="宋体" w:hint="eastAsia"/>
          <w:color w:val="248F86" w:themeColor="accent5" w:themeShade="BF"/>
        </w:rPr>
        <w:t>，</w:t>
      </w:r>
      <w:r>
        <w:rPr>
          <w:rFonts w:ascii="宋体" w:hAnsi="宋体" w:hint="eastAsia"/>
          <w:color w:val="248F86" w:themeColor="accent5" w:themeShade="BF"/>
        </w:rPr>
        <w:t>以及推广应用情况。</w:t>
      </w:r>
    </w:p>
    <w:p w:rsidR="00BE20FD" w:rsidRDefault="00BE20FD" w:rsidP="00BE20FD">
      <w:pPr>
        <w:ind w:firstLine="420"/>
      </w:pPr>
    </w:p>
    <w:sectPr w:rsidR="00BE20FD" w:rsidSect="00BE20F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DE6" w:rsidRDefault="00C77DE6">
      <w:pPr>
        <w:ind w:firstLine="420"/>
      </w:pPr>
      <w:r>
        <w:separator/>
      </w:r>
    </w:p>
  </w:endnote>
  <w:endnote w:type="continuationSeparator" w:id="0">
    <w:p w:rsidR="00C77DE6" w:rsidRDefault="00C77DE6">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0E" w:rsidRDefault="0051150E" w:rsidP="0051150E">
    <w:pPr>
      <w:pStyle w:val="ab"/>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0E" w:rsidRDefault="0051150E" w:rsidP="0051150E">
    <w:pPr>
      <w:pStyle w:val="ab"/>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0E" w:rsidRDefault="0051150E" w:rsidP="0051150E">
    <w:pPr>
      <w:pStyle w:val="ab"/>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DE6" w:rsidRDefault="00C77DE6">
      <w:pPr>
        <w:ind w:firstLine="420"/>
      </w:pPr>
      <w:r>
        <w:separator/>
      </w:r>
    </w:p>
  </w:footnote>
  <w:footnote w:type="continuationSeparator" w:id="0">
    <w:p w:rsidR="00C77DE6" w:rsidRDefault="00C77DE6">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0E" w:rsidRDefault="0051150E" w:rsidP="0051150E">
    <w:pPr>
      <w:pStyle w:val="aa"/>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0E" w:rsidRDefault="0051150E" w:rsidP="0051150E">
    <w:pPr>
      <w:pStyle w:val="aa"/>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50E" w:rsidRDefault="0051150E" w:rsidP="0051150E">
    <w:pPr>
      <w:pStyle w:val="aa"/>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835DF0"/>
    <w:multiLevelType w:val="singleLevel"/>
    <w:tmpl w:val="DC835DF0"/>
    <w:lvl w:ilvl="0">
      <w:start w:val="1"/>
      <w:numFmt w:val="decimal"/>
      <w:lvlText w:val="%1."/>
      <w:lvlJc w:val="left"/>
      <w:pPr>
        <w:ind w:left="425" w:hanging="425"/>
      </w:pPr>
      <w:rPr>
        <w:rFonts w:hint="default"/>
      </w:rPr>
    </w:lvl>
  </w:abstractNum>
  <w:abstractNum w:abstractNumId="1">
    <w:nsid w:val="E98D044C"/>
    <w:multiLevelType w:val="singleLevel"/>
    <w:tmpl w:val="E98D044C"/>
    <w:lvl w:ilvl="0">
      <w:start w:val="1"/>
      <w:numFmt w:val="decimal"/>
      <w:lvlText w:val="%1."/>
      <w:lvlJc w:val="left"/>
      <w:pPr>
        <w:ind w:left="425" w:hanging="425"/>
      </w:pPr>
      <w:rPr>
        <w:rFonts w:hint="default"/>
      </w:rPr>
    </w:lvl>
  </w:abstractNum>
  <w:abstractNum w:abstractNumId="2">
    <w:nsid w:val="EA3A6036"/>
    <w:multiLevelType w:val="singleLevel"/>
    <w:tmpl w:val="EA3A6036"/>
    <w:lvl w:ilvl="0">
      <w:start w:val="1"/>
      <w:numFmt w:val="decimal"/>
      <w:lvlText w:val="%1."/>
      <w:lvlJc w:val="left"/>
      <w:pPr>
        <w:ind w:left="425" w:hanging="425"/>
      </w:pPr>
      <w:rPr>
        <w:rFonts w:hint="default"/>
      </w:rPr>
    </w:lvl>
  </w:abstractNum>
  <w:abstractNum w:abstractNumId="3">
    <w:nsid w:val="F54F58BF"/>
    <w:multiLevelType w:val="singleLevel"/>
    <w:tmpl w:val="F54F58BF"/>
    <w:lvl w:ilvl="0">
      <w:start w:val="1"/>
      <w:numFmt w:val="decimal"/>
      <w:lvlText w:val="%1."/>
      <w:lvlJc w:val="left"/>
      <w:pPr>
        <w:ind w:left="425" w:hanging="425"/>
      </w:pPr>
      <w:rPr>
        <w:rFonts w:hint="default"/>
      </w:rPr>
    </w:lvl>
  </w:abstractNum>
  <w:abstractNum w:abstractNumId="4">
    <w:nsid w:val="FD13568B"/>
    <w:multiLevelType w:val="singleLevel"/>
    <w:tmpl w:val="FD13568B"/>
    <w:lvl w:ilvl="0">
      <w:start w:val="1"/>
      <w:numFmt w:val="decimal"/>
      <w:lvlText w:val="%1."/>
      <w:lvlJc w:val="left"/>
      <w:pPr>
        <w:ind w:left="425" w:hanging="425"/>
      </w:pPr>
      <w:rPr>
        <w:rFonts w:hint="default"/>
      </w:rPr>
    </w:lvl>
  </w:abstractNum>
  <w:abstractNum w:abstractNumId="5">
    <w:nsid w:val="56513B2E"/>
    <w:multiLevelType w:val="multilevel"/>
    <w:tmpl w:val="56513B2E"/>
    <w:lvl w:ilvl="0">
      <w:start w:val="1"/>
      <w:numFmt w:val="decimal"/>
      <w:lvlText w:val="%1."/>
      <w:lvlJc w:val="left"/>
      <w:pPr>
        <w:tabs>
          <w:tab w:val="left" w:pos="390"/>
        </w:tabs>
        <w:ind w:left="390" w:hanging="39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68E778CD"/>
    <w:multiLevelType w:val="singleLevel"/>
    <w:tmpl w:val="68E778CD"/>
    <w:lvl w:ilvl="0">
      <w:start w:val="1"/>
      <w:numFmt w:val="decimal"/>
      <w:lvlText w:val="%1."/>
      <w:lvlJc w:val="left"/>
      <w:pPr>
        <w:ind w:left="425" w:hanging="425"/>
      </w:pPr>
      <w:rPr>
        <w:rFonts w:hint="default"/>
      </w:r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TNiNTUxMGFlYjg0NDIwMmMzNDcwYTJiOGRlZTIyMmYifQ=="/>
  </w:docVars>
  <w:rsids>
    <w:rsidRoot w:val="500230F0"/>
    <w:rsid w:val="0051150E"/>
    <w:rsid w:val="00BE20FD"/>
    <w:rsid w:val="00C77DE6"/>
    <w:rsid w:val="00E4669E"/>
    <w:rsid w:val="0102795C"/>
    <w:rsid w:val="014C25AB"/>
    <w:rsid w:val="01924659"/>
    <w:rsid w:val="01F7590B"/>
    <w:rsid w:val="02201EAF"/>
    <w:rsid w:val="02426D52"/>
    <w:rsid w:val="038C6BBF"/>
    <w:rsid w:val="039D56EA"/>
    <w:rsid w:val="03AB29E9"/>
    <w:rsid w:val="03E46D9D"/>
    <w:rsid w:val="041C32E0"/>
    <w:rsid w:val="044619C8"/>
    <w:rsid w:val="05520EE7"/>
    <w:rsid w:val="05612147"/>
    <w:rsid w:val="061C297E"/>
    <w:rsid w:val="06C37604"/>
    <w:rsid w:val="083C6F1B"/>
    <w:rsid w:val="08537DE7"/>
    <w:rsid w:val="09565A00"/>
    <w:rsid w:val="09581E0B"/>
    <w:rsid w:val="0A063F9D"/>
    <w:rsid w:val="0A247AD9"/>
    <w:rsid w:val="0AE20915"/>
    <w:rsid w:val="0B103719"/>
    <w:rsid w:val="0BE86C98"/>
    <w:rsid w:val="0C847D58"/>
    <w:rsid w:val="0C9C64B3"/>
    <w:rsid w:val="0CC47F74"/>
    <w:rsid w:val="0DA24312"/>
    <w:rsid w:val="0DD30633"/>
    <w:rsid w:val="0E323D87"/>
    <w:rsid w:val="0E3B3703"/>
    <w:rsid w:val="0E601364"/>
    <w:rsid w:val="0F4800B8"/>
    <w:rsid w:val="0FBA052F"/>
    <w:rsid w:val="0FED06BF"/>
    <w:rsid w:val="0FF745CE"/>
    <w:rsid w:val="100046FF"/>
    <w:rsid w:val="109F4409"/>
    <w:rsid w:val="111F6EC3"/>
    <w:rsid w:val="11292038"/>
    <w:rsid w:val="11944738"/>
    <w:rsid w:val="11AA7D76"/>
    <w:rsid w:val="1225307D"/>
    <w:rsid w:val="12DB184E"/>
    <w:rsid w:val="13EA51D2"/>
    <w:rsid w:val="150326AE"/>
    <w:rsid w:val="154D3FDB"/>
    <w:rsid w:val="157A1BCF"/>
    <w:rsid w:val="167C35F3"/>
    <w:rsid w:val="17127340"/>
    <w:rsid w:val="172336A6"/>
    <w:rsid w:val="17330FA5"/>
    <w:rsid w:val="17711142"/>
    <w:rsid w:val="197C5DAD"/>
    <w:rsid w:val="1A123D61"/>
    <w:rsid w:val="1A296163"/>
    <w:rsid w:val="1A346A48"/>
    <w:rsid w:val="1A906AF0"/>
    <w:rsid w:val="1A9650C1"/>
    <w:rsid w:val="1A974468"/>
    <w:rsid w:val="1C1D772D"/>
    <w:rsid w:val="1C8A52F3"/>
    <w:rsid w:val="1CA27DD7"/>
    <w:rsid w:val="1CE1316D"/>
    <w:rsid w:val="1E1054BA"/>
    <w:rsid w:val="1E293C70"/>
    <w:rsid w:val="1EA422D7"/>
    <w:rsid w:val="1ED44888"/>
    <w:rsid w:val="1F8C3F2C"/>
    <w:rsid w:val="202A1CA6"/>
    <w:rsid w:val="20A61FE1"/>
    <w:rsid w:val="20CC477D"/>
    <w:rsid w:val="20D11476"/>
    <w:rsid w:val="214F5513"/>
    <w:rsid w:val="22850347"/>
    <w:rsid w:val="228A4E4D"/>
    <w:rsid w:val="22D30977"/>
    <w:rsid w:val="24DA5D3D"/>
    <w:rsid w:val="25440E2B"/>
    <w:rsid w:val="25FC1EBA"/>
    <w:rsid w:val="26296EAE"/>
    <w:rsid w:val="26E34DC9"/>
    <w:rsid w:val="27A7119B"/>
    <w:rsid w:val="283A2075"/>
    <w:rsid w:val="28DF55EA"/>
    <w:rsid w:val="295A0813"/>
    <w:rsid w:val="296A2F7A"/>
    <w:rsid w:val="29E21495"/>
    <w:rsid w:val="2A1145DE"/>
    <w:rsid w:val="2A413BAD"/>
    <w:rsid w:val="2A5178C7"/>
    <w:rsid w:val="2AAD34B7"/>
    <w:rsid w:val="2ADD04EE"/>
    <w:rsid w:val="2AF62D7B"/>
    <w:rsid w:val="2B9358DB"/>
    <w:rsid w:val="2BDB2AE3"/>
    <w:rsid w:val="2BEE4BFC"/>
    <w:rsid w:val="2BFA5B09"/>
    <w:rsid w:val="2C213579"/>
    <w:rsid w:val="2C7E7BED"/>
    <w:rsid w:val="2D33784B"/>
    <w:rsid w:val="2D88045B"/>
    <w:rsid w:val="2DA14F97"/>
    <w:rsid w:val="2DBA502B"/>
    <w:rsid w:val="2DD67795"/>
    <w:rsid w:val="2DF268B9"/>
    <w:rsid w:val="2E3D1496"/>
    <w:rsid w:val="2E6D334F"/>
    <w:rsid w:val="2F0203AF"/>
    <w:rsid w:val="2F235F32"/>
    <w:rsid w:val="2F36061D"/>
    <w:rsid w:val="2F3F7878"/>
    <w:rsid w:val="2F6B1771"/>
    <w:rsid w:val="2FCF4325"/>
    <w:rsid w:val="2FD21FFC"/>
    <w:rsid w:val="2FFF78A7"/>
    <w:rsid w:val="30477F0F"/>
    <w:rsid w:val="30AB3340"/>
    <w:rsid w:val="316513E5"/>
    <w:rsid w:val="32644BE2"/>
    <w:rsid w:val="33510801"/>
    <w:rsid w:val="336B6E58"/>
    <w:rsid w:val="33723946"/>
    <w:rsid w:val="337D3065"/>
    <w:rsid w:val="338B3193"/>
    <w:rsid w:val="33F57FBD"/>
    <w:rsid w:val="341B22EA"/>
    <w:rsid w:val="3460793D"/>
    <w:rsid w:val="34824086"/>
    <w:rsid w:val="35143011"/>
    <w:rsid w:val="3517776E"/>
    <w:rsid w:val="35223149"/>
    <w:rsid w:val="354C0519"/>
    <w:rsid w:val="36987ECF"/>
    <w:rsid w:val="36D620E4"/>
    <w:rsid w:val="376469BD"/>
    <w:rsid w:val="37BD0AB1"/>
    <w:rsid w:val="37E93F88"/>
    <w:rsid w:val="39163C30"/>
    <w:rsid w:val="391A2796"/>
    <w:rsid w:val="393523E4"/>
    <w:rsid w:val="39CD36E7"/>
    <w:rsid w:val="3A06303A"/>
    <w:rsid w:val="3AB6385C"/>
    <w:rsid w:val="3B020D57"/>
    <w:rsid w:val="3BB61124"/>
    <w:rsid w:val="3D884159"/>
    <w:rsid w:val="3DD458BA"/>
    <w:rsid w:val="3E3130FA"/>
    <w:rsid w:val="3E5F6BD0"/>
    <w:rsid w:val="3E646BF4"/>
    <w:rsid w:val="3E6B23AC"/>
    <w:rsid w:val="3E704F26"/>
    <w:rsid w:val="3EA06F03"/>
    <w:rsid w:val="3EC303CF"/>
    <w:rsid w:val="3F183928"/>
    <w:rsid w:val="3F2B3CFD"/>
    <w:rsid w:val="3F3409FB"/>
    <w:rsid w:val="40453295"/>
    <w:rsid w:val="40693349"/>
    <w:rsid w:val="413E2E4F"/>
    <w:rsid w:val="416845DA"/>
    <w:rsid w:val="41797700"/>
    <w:rsid w:val="419100CB"/>
    <w:rsid w:val="42362441"/>
    <w:rsid w:val="433A428C"/>
    <w:rsid w:val="433F0089"/>
    <w:rsid w:val="436D04A3"/>
    <w:rsid w:val="449069A6"/>
    <w:rsid w:val="45A22C16"/>
    <w:rsid w:val="4658039A"/>
    <w:rsid w:val="467C2391"/>
    <w:rsid w:val="46D166E1"/>
    <w:rsid w:val="474E5485"/>
    <w:rsid w:val="47E263A5"/>
    <w:rsid w:val="481B3775"/>
    <w:rsid w:val="48633E74"/>
    <w:rsid w:val="48882BCB"/>
    <w:rsid w:val="48B30AA4"/>
    <w:rsid w:val="48E11720"/>
    <w:rsid w:val="491E29C6"/>
    <w:rsid w:val="49431DF0"/>
    <w:rsid w:val="495412B1"/>
    <w:rsid w:val="49735C52"/>
    <w:rsid w:val="4A7C62E6"/>
    <w:rsid w:val="4C410FF8"/>
    <w:rsid w:val="4C93024D"/>
    <w:rsid w:val="4CB919D8"/>
    <w:rsid w:val="4D02428C"/>
    <w:rsid w:val="4D416E20"/>
    <w:rsid w:val="4D716099"/>
    <w:rsid w:val="4D90492C"/>
    <w:rsid w:val="4DB14B52"/>
    <w:rsid w:val="4DB265B2"/>
    <w:rsid w:val="4E037AFF"/>
    <w:rsid w:val="4E19737E"/>
    <w:rsid w:val="4EE84A34"/>
    <w:rsid w:val="4EF53320"/>
    <w:rsid w:val="4FF97321"/>
    <w:rsid w:val="500230F0"/>
    <w:rsid w:val="50BB6230"/>
    <w:rsid w:val="51C04A06"/>
    <w:rsid w:val="524812B7"/>
    <w:rsid w:val="528D6E8D"/>
    <w:rsid w:val="52A14A72"/>
    <w:rsid w:val="52CF0BF3"/>
    <w:rsid w:val="53193642"/>
    <w:rsid w:val="534D32F2"/>
    <w:rsid w:val="536C46D9"/>
    <w:rsid w:val="538B055E"/>
    <w:rsid w:val="54BC0A6D"/>
    <w:rsid w:val="553A3D83"/>
    <w:rsid w:val="556A7901"/>
    <w:rsid w:val="561605D8"/>
    <w:rsid w:val="565105AC"/>
    <w:rsid w:val="56DB530C"/>
    <w:rsid w:val="578059CB"/>
    <w:rsid w:val="57C35E8A"/>
    <w:rsid w:val="57C648AC"/>
    <w:rsid w:val="5AE76118"/>
    <w:rsid w:val="5B765B7A"/>
    <w:rsid w:val="5BEC163E"/>
    <w:rsid w:val="5BEF5B7C"/>
    <w:rsid w:val="5C174C27"/>
    <w:rsid w:val="5C5716BF"/>
    <w:rsid w:val="5CA74DF0"/>
    <w:rsid w:val="5CCE39FA"/>
    <w:rsid w:val="5CE6170B"/>
    <w:rsid w:val="5CF9014D"/>
    <w:rsid w:val="5D9B25CE"/>
    <w:rsid w:val="5DF5131D"/>
    <w:rsid w:val="5E2B3B29"/>
    <w:rsid w:val="5E4E4E2C"/>
    <w:rsid w:val="5E556714"/>
    <w:rsid w:val="5F3C66BB"/>
    <w:rsid w:val="5F6E059E"/>
    <w:rsid w:val="5FB2191B"/>
    <w:rsid w:val="5FC04955"/>
    <w:rsid w:val="5FC1104E"/>
    <w:rsid w:val="5FC130ED"/>
    <w:rsid w:val="60072459"/>
    <w:rsid w:val="60570BE5"/>
    <w:rsid w:val="60F17590"/>
    <w:rsid w:val="617F52FC"/>
    <w:rsid w:val="61DF5D9B"/>
    <w:rsid w:val="6229697B"/>
    <w:rsid w:val="6399625A"/>
    <w:rsid w:val="639F25D2"/>
    <w:rsid w:val="64896641"/>
    <w:rsid w:val="64F55280"/>
    <w:rsid w:val="651451F9"/>
    <w:rsid w:val="668529C5"/>
    <w:rsid w:val="66E171C7"/>
    <w:rsid w:val="66E52C2C"/>
    <w:rsid w:val="67174A68"/>
    <w:rsid w:val="6817264F"/>
    <w:rsid w:val="68224C33"/>
    <w:rsid w:val="684C7188"/>
    <w:rsid w:val="68CA1553"/>
    <w:rsid w:val="68E44586"/>
    <w:rsid w:val="69686B18"/>
    <w:rsid w:val="6A512C03"/>
    <w:rsid w:val="6B833C3B"/>
    <w:rsid w:val="6B8A0A6B"/>
    <w:rsid w:val="6B987AAD"/>
    <w:rsid w:val="6C5F1B4E"/>
    <w:rsid w:val="6D065C59"/>
    <w:rsid w:val="6DF05626"/>
    <w:rsid w:val="6E084D0E"/>
    <w:rsid w:val="6E3E4C8E"/>
    <w:rsid w:val="6E4C02F5"/>
    <w:rsid w:val="6EBA77DA"/>
    <w:rsid w:val="6EED1639"/>
    <w:rsid w:val="6F275D3C"/>
    <w:rsid w:val="6F39346A"/>
    <w:rsid w:val="706A7307"/>
    <w:rsid w:val="70955E3C"/>
    <w:rsid w:val="70C27B1D"/>
    <w:rsid w:val="70D7582F"/>
    <w:rsid w:val="715912F8"/>
    <w:rsid w:val="71FC3CB0"/>
    <w:rsid w:val="72650D64"/>
    <w:rsid w:val="72667355"/>
    <w:rsid w:val="72991872"/>
    <w:rsid w:val="72A42E14"/>
    <w:rsid w:val="73C93648"/>
    <w:rsid w:val="74DA2B1D"/>
    <w:rsid w:val="75046FDE"/>
    <w:rsid w:val="752275C6"/>
    <w:rsid w:val="756B19C7"/>
    <w:rsid w:val="76D62725"/>
    <w:rsid w:val="76FD2AF3"/>
    <w:rsid w:val="77005DC7"/>
    <w:rsid w:val="77143F19"/>
    <w:rsid w:val="77552204"/>
    <w:rsid w:val="785632A7"/>
    <w:rsid w:val="78614A98"/>
    <w:rsid w:val="799770DD"/>
    <w:rsid w:val="79A05F27"/>
    <w:rsid w:val="79BF6786"/>
    <w:rsid w:val="79F6713B"/>
    <w:rsid w:val="7A47792B"/>
    <w:rsid w:val="7A59676C"/>
    <w:rsid w:val="7ACF2B92"/>
    <w:rsid w:val="7AF474CB"/>
    <w:rsid w:val="7B3C3444"/>
    <w:rsid w:val="7BEA2470"/>
    <w:rsid w:val="7D80669A"/>
    <w:rsid w:val="7DA946F7"/>
    <w:rsid w:val="7E1D6FA3"/>
    <w:rsid w:val="7E1E13BD"/>
    <w:rsid w:val="7E423B62"/>
    <w:rsid w:val="7E654194"/>
    <w:rsid w:val="7E683079"/>
    <w:rsid w:val="7E9A5218"/>
    <w:rsid w:val="7EA1383E"/>
    <w:rsid w:val="7EA726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BE20FD"/>
    <w:pPr>
      <w:widowControl w:val="0"/>
      <w:ind w:firstLineChars="200" w:firstLine="450"/>
      <w:jc w:val="both"/>
    </w:pPr>
    <w:rPr>
      <w:rFonts w:eastAsiaTheme="minorEastAsia" w:cstheme="minorBidi"/>
      <w:kern w:val="2"/>
      <w:sz w:val="21"/>
      <w:szCs w:val="22"/>
    </w:rPr>
  </w:style>
  <w:style w:type="paragraph" w:styleId="1">
    <w:name w:val="heading 1"/>
    <w:basedOn w:val="a"/>
    <w:next w:val="a"/>
    <w:autoRedefine/>
    <w:qFormat/>
    <w:rsid w:val="00BE20FD"/>
    <w:pPr>
      <w:keepNext/>
      <w:keepLines/>
      <w:ind w:firstLineChars="0" w:firstLine="0"/>
      <w:jc w:val="center"/>
      <w:outlineLvl w:val="0"/>
    </w:pPr>
    <w:rPr>
      <w:rFonts w:eastAsia="黑体"/>
      <w:kern w:val="44"/>
      <w:sz w:val="32"/>
    </w:rPr>
  </w:style>
  <w:style w:type="paragraph" w:styleId="2">
    <w:name w:val="heading 2"/>
    <w:basedOn w:val="a"/>
    <w:next w:val="a"/>
    <w:autoRedefine/>
    <w:semiHidden/>
    <w:unhideWhenUsed/>
    <w:qFormat/>
    <w:rsid w:val="00BE20FD"/>
    <w:pPr>
      <w:keepNext/>
      <w:keepLines/>
      <w:ind w:firstLineChars="0" w:firstLine="0"/>
      <w:outlineLvl w:val="1"/>
    </w:pPr>
    <w:rPr>
      <w:rFonts w:ascii="Arial" w:eastAsia="黑体" w:hAnsi="Arial"/>
      <w:sz w:val="30"/>
    </w:rPr>
  </w:style>
  <w:style w:type="paragraph" w:styleId="3">
    <w:name w:val="heading 3"/>
    <w:basedOn w:val="a"/>
    <w:next w:val="a"/>
    <w:autoRedefine/>
    <w:semiHidden/>
    <w:unhideWhenUsed/>
    <w:qFormat/>
    <w:rsid w:val="00BE20FD"/>
    <w:pPr>
      <w:keepNext/>
      <w:keepLines/>
      <w:ind w:firstLineChars="0" w:firstLine="0"/>
      <w:outlineLvl w:val="2"/>
    </w:pPr>
    <w:rPr>
      <w:rFonts w:eastAsia="黑体"/>
      <w:sz w:val="28"/>
    </w:rPr>
  </w:style>
  <w:style w:type="paragraph" w:styleId="4">
    <w:name w:val="heading 4"/>
    <w:basedOn w:val="a"/>
    <w:next w:val="a"/>
    <w:autoRedefine/>
    <w:semiHidden/>
    <w:unhideWhenUsed/>
    <w:qFormat/>
    <w:rsid w:val="00BE20FD"/>
    <w:pPr>
      <w:keepNext/>
      <w:keepLines/>
      <w:ind w:firstLineChars="0" w:firstLine="0"/>
      <w:outlineLvl w:val="3"/>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autoRedefine/>
    <w:qFormat/>
    <w:rsid w:val="00BE20FD"/>
    <w:rPr>
      <w:color w:val="800080"/>
      <w:u w:val="single"/>
    </w:rPr>
  </w:style>
  <w:style w:type="character" w:styleId="a4">
    <w:name w:val="Hyperlink"/>
    <w:basedOn w:val="a0"/>
    <w:autoRedefine/>
    <w:qFormat/>
    <w:rsid w:val="00BE20FD"/>
    <w:rPr>
      <w:color w:val="0000FF"/>
      <w:u w:val="single"/>
    </w:rPr>
  </w:style>
  <w:style w:type="paragraph" w:customStyle="1" w:styleId="a5">
    <w:name w:val="代码"/>
    <w:basedOn w:val="3"/>
    <w:next w:val="a"/>
    <w:autoRedefine/>
    <w:qFormat/>
    <w:rsid w:val="00BE20FD"/>
    <w:rPr>
      <w:rFonts w:ascii="Courier New" w:eastAsia="宋体" w:hAnsi="Courier New" w:cs="Courier New"/>
      <w:sz w:val="18"/>
      <w:szCs w:val="18"/>
    </w:rPr>
  </w:style>
  <w:style w:type="paragraph" w:customStyle="1" w:styleId="a6">
    <w:name w:val="图题"/>
    <w:next w:val="a"/>
    <w:autoRedefine/>
    <w:qFormat/>
    <w:rsid w:val="00BE20FD"/>
    <w:pPr>
      <w:jc w:val="center"/>
    </w:pPr>
    <w:rPr>
      <w:rFonts w:ascii="Calibri" w:eastAsia="黑体" w:hAnsi="Calibri" w:cstheme="minorBidi"/>
      <w:sz w:val="18"/>
      <w:szCs w:val="18"/>
    </w:rPr>
  </w:style>
  <w:style w:type="paragraph" w:customStyle="1" w:styleId="a7">
    <w:name w:val="摘要"/>
    <w:basedOn w:val="a"/>
    <w:next w:val="a"/>
    <w:autoRedefine/>
    <w:qFormat/>
    <w:rsid w:val="00BE20FD"/>
    <w:pPr>
      <w:widowControl/>
      <w:spacing w:line="312" w:lineRule="auto"/>
    </w:pPr>
    <w:rPr>
      <w:rFonts w:asciiTheme="minorHAnsi" w:eastAsia="宋体" w:hAnsiTheme="minorHAnsi"/>
      <w:sz w:val="24"/>
      <w:szCs w:val="24"/>
    </w:rPr>
  </w:style>
  <w:style w:type="paragraph" w:customStyle="1" w:styleId="a8">
    <w:name w:val="程序"/>
    <w:link w:val="a9"/>
    <w:autoRedefine/>
    <w:qFormat/>
    <w:rsid w:val="00BE20FD"/>
    <w:pPr>
      <w:spacing w:line="240" w:lineRule="exact"/>
      <w:ind w:leftChars="400" w:left="840"/>
    </w:pPr>
    <w:rPr>
      <w:rFonts w:ascii="Courier New" w:hAnsi="Courier New"/>
      <w:sz w:val="18"/>
    </w:rPr>
  </w:style>
  <w:style w:type="character" w:customStyle="1" w:styleId="a9">
    <w:name w:val="程序 字符"/>
    <w:basedOn w:val="a0"/>
    <w:link w:val="a8"/>
    <w:autoRedefine/>
    <w:qFormat/>
    <w:rsid w:val="00BE20FD"/>
    <w:rPr>
      <w:rFonts w:ascii="Courier New" w:eastAsia="宋体" w:hAnsi="Courier New" w:cs="Times New Roman"/>
      <w:kern w:val="0"/>
      <w:sz w:val="18"/>
      <w:szCs w:val="20"/>
    </w:rPr>
  </w:style>
  <w:style w:type="paragraph" w:styleId="aa">
    <w:name w:val="header"/>
    <w:basedOn w:val="a"/>
    <w:link w:val="Char"/>
    <w:rsid w:val="005115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a"/>
    <w:rsid w:val="0051150E"/>
    <w:rPr>
      <w:rFonts w:eastAsiaTheme="minorEastAsia" w:cstheme="minorBidi"/>
      <w:kern w:val="2"/>
      <w:sz w:val="18"/>
      <w:szCs w:val="18"/>
    </w:rPr>
  </w:style>
  <w:style w:type="paragraph" w:styleId="ab">
    <w:name w:val="footer"/>
    <w:basedOn w:val="a"/>
    <w:link w:val="Char0"/>
    <w:rsid w:val="0051150E"/>
    <w:pPr>
      <w:tabs>
        <w:tab w:val="center" w:pos="4153"/>
        <w:tab w:val="right" w:pos="8306"/>
      </w:tabs>
      <w:snapToGrid w:val="0"/>
      <w:jc w:val="left"/>
    </w:pPr>
    <w:rPr>
      <w:sz w:val="18"/>
      <w:szCs w:val="18"/>
    </w:rPr>
  </w:style>
  <w:style w:type="character" w:customStyle="1" w:styleId="Char0">
    <w:name w:val="页脚 Char"/>
    <w:basedOn w:val="a0"/>
    <w:link w:val="ab"/>
    <w:rsid w:val="0051150E"/>
    <w:rPr>
      <w:rFonts w:eastAsiaTheme="minorEastAsia" w:cstheme="minorBidi"/>
      <w:kern w:val="2"/>
      <w:sz w:val="18"/>
      <w:szCs w:val="18"/>
    </w:rPr>
  </w:style>
  <w:style w:type="paragraph" w:styleId="ac">
    <w:name w:val="Balloon Text"/>
    <w:basedOn w:val="a"/>
    <w:link w:val="Char1"/>
    <w:rsid w:val="0051150E"/>
    <w:rPr>
      <w:sz w:val="18"/>
      <w:szCs w:val="18"/>
    </w:rPr>
  </w:style>
  <w:style w:type="character" w:customStyle="1" w:styleId="Char1">
    <w:name w:val="批注框文本 Char"/>
    <w:basedOn w:val="a0"/>
    <w:link w:val="ac"/>
    <w:rsid w:val="0051150E"/>
    <w:rPr>
      <w:rFonts w:eastAsiaTheme="minorEastAsia"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ab.cs.tsinghua.edu.cn/expcase/media/%E5%85%A8%E5%9B%BD%E8%AE%A1%E7%AE%97%E6%9C%BA%E7%B1%BB%E8%AF%BE%E7%A8%8B%E5%AE%9E%E9%AA%8C%E6%A1%88%E4%BE%8B%E4%BF%A1%E6%81%AF%E8%A1%A8%E6%A8%A1%E6%9D%BF.doc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ab.cs.tsinghua.edu.cn/expcase/login_u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395</Words>
  <Characters>2253</Characters>
  <Application>Microsoft Office Word</Application>
  <DocSecurity>0</DocSecurity>
  <Lines>18</Lines>
  <Paragraphs>5</Paragraphs>
  <ScaleCrop>false</ScaleCrop>
  <Company>Microsoft</Company>
  <LinksUpToDate>false</LinksUpToDate>
  <CharactersWithSpaces>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dc:creator>
  <cp:lastModifiedBy>EJWei</cp:lastModifiedBy>
  <cp:revision>2</cp:revision>
  <dcterms:created xsi:type="dcterms:W3CDTF">2024-04-25T09:08:00Z</dcterms:created>
  <dcterms:modified xsi:type="dcterms:W3CDTF">2026-07-30T00:43:00Z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7DE6D7BFFA884F9AAC54871C50BF6627_13</vt:lpwstr>
  </property>
  <property fmtid="{D5CDD505-2E9C-101B-9397-08002B2CF9AE}" pid="4" name="KSOTemplateDocerSaveRecord">
    <vt:lpwstr>eyJoZGlkIjoiN2NkNTgxZmU2YzI4YWUxYjdlMTYxMWRhOTY2MjM1YjYiLCJ1c2VySWQiOiIzOTA2NTk1MDUifQ==</vt:lpwstr>
  </property>
</Properties>
</file>